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E1" w:rsidRPr="00DE5198" w:rsidRDefault="008373E1" w:rsidP="008373E1">
      <w:pPr>
        <w:tabs>
          <w:tab w:val="right" w:pos="9360"/>
        </w:tabs>
        <w:ind w:left="5387"/>
        <w:jc w:val="right"/>
        <w:rPr>
          <w:sz w:val="28"/>
          <w:szCs w:val="28"/>
        </w:rPr>
      </w:pPr>
      <w:r w:rsidRPr="00DE5198">
        <w:rPr>
          <w:sz w:val="28"/>
          <w:szCs w:val="28"/>
        </w:rPr>
        <w:t>ПРОЕКТ</w:t>
      </w:r>
    </w:p>
    <w:p w:rsidR="008373E1" w:rsidRPr="00DE5198" w:rsidRDefault="008373E1" w:rsidP="008373E1">
      <w:pPr>
        <w:tabs>
          <w:tab w:val="left" w:pos="8820"/>
        </w:tabs>
        <w:jc w:val="both"/>
        <w:rPr>
          <w:sz w:val="28"/>
          <w:szCs w:val="28"/>
        </w:rPr>
      </w:pPr>
    </w:p>
    <w:p w:rsidR="008373E1" w:rsidRPr="00DE5198" w:rsidRDefault="008373E1" w:rsidP="008373E1">
      <w:pPr>
        <w:jc w:val="center"/>
        <w:rPr>
          <w:sz w:val="28"/>
          <w:szCs w:val="28"/>
        </w:rPr>
      </w:pPr>
      <w:r w:rsidRPr="00DE5198">
        <w:rPr>
          <w:sz w:val="28"/>
          <w:szCs w:val="28"/>
        </w:rPr>
        <w:t>ПРОГРАММА</w:t>
      </w:r>
    </w:p>
    <w:p w:rsidR="008373E1" w:rsidRPr="00DE5198" w:rsidRDefault="008373E1" w:rsidP="008373E1">
      <w:pPr>
        <w:jc w:val="center"/>
        <w:rPr>
          <w:sz w:val="28"/>
          <w:szCs w:val="28"/>
        </w:rPr>
      </w:pPr>
      <w:r w:rsidRPr="00DE5198">
        <w:rPr>
          <w:sz w:val="28"/>
          <w:szCs w:val="28"/>
        </w:rPr>
        <w:t>профилактики рисков причинения вреда (ущерба)</w:t>
      </w:r>
    </w:p>
    <w:p w:rsidR="008373E1" w:rsidRPr="00DE5198" w:rsidRDefault="008373E1" w:rsidP="008373E1">
      <w:pPr>
        <w:jc w:val="center"/>
        <w:rPr>
          <w:sz w:val="28"/>
          <w:szCs w:val="28"/>
        </w:rPr>
      </w:pPr>
      <w:r w:rsidRPr="00DE5198">
        <w:rPr>
          <w:sz w:val="28"/>
          <w:szCs w:val="28"/>
        </w:rPr>
        <w:t xml:space="preserve">охраняемым законом ценностям на 2022 год в рамках </w:t>
      </w:r>
    </w:p>
    <w:p w:rsidR="008373E1" w:rsidRPr="00DE5198" w:rsidRDefault="008373E1" w:rsidP="008373E1">
      <w:pPr>
        <w:jc w:val="center"/>
        <w:rPr>
          <w:sz w:val="28"/>
          <w:szCs w:val="28"/>
        </w:rPr>
      </w:pPr>
      <w:r w:rsidRPr="00DE5198">
        <w:rPr>
          <w:sz w:val="28"/>
          <w:szCs w:val="28"/>
        </w:rPr>
        <w:t>осуществления регионального государственного контроля</w:t>
      </w:r>
    </w:p>
    <w:p w:rsidR="008373E1" w:rsidRPr="00DE5198" w:rsidRDefault="008373E1" w:rsidP="008373E1">
      <w:pPr>
        <w:jc w:val="center"/>
        <w:rPr>
          <w:sz w:val="28"/>
          <w:szCs w:val="28"/>
        </w:rPr>
      </w:pPr>
      <w:r w:rsidRPr="00DE5198">
        <w:rPr>
          <w:sz w:val="28"/>
          <w:szCs w:val="28"/>
        </w:rPr>
        <w:t>(надзора) в сфере социального обслуживания</w:t>
      </w:r>
    </w:p>
    <w:p w:rsidR="008373E1" w:rsidRPr="00DE5198" w:rsidRDefault="008373E1" w:rsidP="008373E1">
      <w:pPr>
        <w:jc w:val="center"/>
        <w:rPr>
          <w:sz w:val="28"/>
          <w:szCs w:val="28"/>
        </w:rPr>
      </w:pPr>
      <w:r w:rsidRPr="00DE5198">
        <w:rPr>
          <w:sz w:val="28"/>
          <w:szCs w:val="28"/>
        </w:rPr>
        <w:t>на территории Кемеровской области - Кузбасса</w:t>
      </w:r>
    </w:p>
    <w:p w:rsidR="008373E1" w:rsidRPr="00DE5198" w:rsidRDefault="008373E1" w:rsidP="008373E1">
      <w:pPr>
        <w:jc w:val="both"/>
        <w:rPr>
          <w:sz w:val="28"/>
          <w:szCs w:val="28"/>
        </w:rPr>
      </w:pPr>
    </w:p>
    <w:p w:rsidR="008373E1" w:rsidRPr="00DE5198" w:rsidRDefault="008373E1" w:rsidP="008373E1">
      <w:pPr>
        <w:pStyle w:val="ConsPlusNormal"/>
        <w:ind w:firstLine="0"/>
        <w:jc w:val="center"/>
        <w:outlineLvl w:val="1"/>
        <w:rPr>
          <w:rFonts w:ascii="Times New Roman" w:hAnsi="Times New Roman" w:cs="Times New Roman"/>
          <w:sz w:val="28"/>
          <w:szCs w:val="28"/>
        </w:rPr>
      </w:pPr>
      <w:r w:rsidRPr="00DE5198">
        <w:rPr>
          <w:rFonts w:ascii="Times New Roman" w:hAnsi="Times New Roman" w:cs="Times New Roman"/>
          <w:sz w:val="28"/>
          <w:szCs w:val="28"/>
        </w:rPr>
        <w:t>1. Общие положения</w:t>
      </w:r>
    </w:p>
    <w:p w:rsidR="008373E1" w:rsidRPr="00DE5198" w:rsidRDefault="008373E1" w:rsidP="008373E1">
      <w:pPr>
        <w:pStyle w:val="ConsPlusTitle"/>
        <w:jc w:val="both"/>
        <w:outlineLvl w:val="1"/>
        <w:rPr>
          <w:rFonts w:ascii="Times New Roman" w:hAnsi="Times New Roman" w:cs="Times New Roman"/>
          <w:sz w:val="28"/>
          <w:szCs w:val="28"/>
        </w:rPr>
      </w:pPr>
    </w:p>
    <w:p w:rsidR="008373E1" w:rsidRPr="00DE5198" w:rsidRDefault="008373E1" w:rsidP="008373E1">
      <w:pPr>
        <w:ind w:firstLine="709"/>
        <w:jc w:val="both"/>
        <w:rPr>
          <w:sz w:val="28"/>
          <w:szCs w:val="28"/>
        </w:rPr>
      </w:pPr>
      <w:r w:rsidRPr="00DE5198">
        <w:rPr>
          <w:sz w:val="28"/>
          <w:szCs w:val="28"/>
        </w:rPr>
        <w:t xml:space="preserve">Программа профилактики рисков причинения вреда (ущерба) охраняемым законом ценностям на 2022 год в рамках осуществления регионального государственного контроля (надзора) в сфере социального обслуживания (далее - Программа профилактики) разработана с целью формирования системы и единых подходов к профилактике рисков причинения вреда (ущерба) охраняемым законом ценностям при осуществлении </w:t>
      </w:r>
      <w:r w:rsidR="00A06174">
        <w:rPr>
          <w:sz w:val="28"/>
          <w:szCs w:val="28"/>
        </w:rPr>
        <w:t xml:space="preserve"> </w:t>
      </w:r>
      <w:r w:rsidRPr="00DE5198">
        <w:rPr>
          <w:sz w:val="28"/>
          <w:szCs w:val="28"/>
        </w:rPr>
        <w:t xml:space="preserve">регионального </w:t>
      </w:r>
      <w:r w:rsidR="00A06174">
        <w:rPr>
          <w:sz w:val="28"/>
          <w:szCs w:val="28"/>
        </w:rPr>
        <w:t xml:space="preserve"> </w:t>
      </w:r>
      <w:r w:rsidRPr="00DE5198">
        <w:rPr>
          <w:sz w:val="28"/>
          <w:szCs w:val="28"/>
        </w:rPr>
        <w:t xml:space="preserve">государственного </w:t>
      </w:r>
      <w:r w:rsidR="00A06174">
        <w:rPr>
          <w:sz w:val="28"/>
          <w:szCs w:val="28"/>
        </w:rPr>
        <w:t xml:space="preserve"> </w:t>
      </w:r>
      <w:r w:rsidRPr="00DE5198">
        <w:rPr>
          <w:sz w:val="28"/>
          <w:szCs w:val="28"/>
        </w:rPr>
        <w:t xml:space="preserve">контроля (надзора) </w:t>
      </w:r>
      <w:r w:rsidR="00A06174">
        <w:rPr>
          <w:sz w:val="28"/>
          <w:szCs w:val="28"/>
        </w:rPr>
        <w:t xml:space="preserve">                           </w:t>
      </w:r>
      <w:r w:rsidRPr="00DE5198">
        <w:rPr>
          <w:sz w:val="28"/>
          <w:szCs w:val="28"/>
        </w:rPr>
        <w:t xml:space="preserve">в сфере социального обслуживания </w:t>
      </w:r>
      <w:r w:rsidR="00A06174">
        <w:rPr>
          <w:sz w:val="28"/>
          <w:szCs w:val="28"/>
        </w:rPr>
        <w:t xml:space="preserve">(далее – государственный контроль)                                   </w:t>
      </w:r>
      <w:r w:rsidR="007778C6" w:rsidRPr="00DE5198">
        <w:rPr>
          <w:sz w:val="28"/>
          <w:szCs w:val="28"/>
        </w:rPr>
        <w:t xml:space="preserve">в отношении </w:t>
      </w:r>
      <w:r w:rsidR="007778C6" w:rsidRPr="00DE5198">
        <w:rPr>
          <w:rFonts w:eastAsia="Calibri"/>
          <w:sz w:val="28"/>
          <w:szCs w:val="28"/>
          <w:lang w:eastAsia="en-US"/>
        </w:rPr>
        <w:t>юридических лиц</w:t>
      </w:r>
      <w:r w:rsidR="00A06174" w:rsidRPr="00A06174">
        <w:rPr>
          <w:rFonts w:eastAsia="Calibri"/>
          <w:sz w:val="28"/>
          <w:szCs w:val="28"/>
          <w:lang w:eastAsia="en-US"/>
        </w:rPr>
        <w:t xml:space="preserve"> </w:t>
      </w:r>
      <w:r w:rsidR="00A06174" w:rsidRPr="00DE5198">
        <w:rPr>
          <w:rFonts w:eastAsia="Calibri"/>
          <w:sz w:val="28"/>
          <w:szCs w:val="28"/>
          <w:lang w:eastAsia="en-US"/>
        </w:rPr>
        <w:t>из числа негосударственных (коммерческих и некоммерческих) организаций</w:t>
      </w:r>
      <w:r w:rsidR="00A06174" w:rsidRPr="00A06174">
        <w:rPr>
          <w:rFonts w:eastAsia="Calibri"/>
          <w:sz w:val="28"/>
          <w:szCs w:val="28"/>
          <w:lang w:eastAsia="en-US"/>
        </w:rPr>
        <w:t xml:space="preserve"> </w:t>
      </w:r>
      <w:r w:rsidR="00A06174" w:rsidRPr="00DE5198">
        <w:rPr>
          <w:rFonts w:eastAsia="Calibri"/>
          <w:sz w:val="28"/>
          <w:szCs w:val="28"/>
          <w:lang w:eastAsia="en-US"/>
        </w:rPr>
        <w:t>социально</w:t>
      </w:r>
      <w:r w:rsidR="00A06174">
        <w:rPr>
          <w:rFonts w:eastAsia="Calibri"/>
          <w:sz w:val="28"/>
          <w:szCs w:val="28"/>
          <w:lang w:eastAsia="en-US"/>
        </w:rPr>
        <w:t>го</w:t>
      </w:r>
      <w:r w:rsidR="00A06174" w:rsidRPr="00DE5198">
        <w:rPr>
          <w:rFonts w:eastAsia="Calibri"/>
          <w:sz w:val="28"/>
          <w:szCs w:val="28"/>
          <w:lang w:eastAsia="en-US"/>
        </w:rPr>
        <w:t xml:space="preserve"> обслуживани</w:t>
      </w:r>
      <w:r w:rsidR="00A06174">
        <w:rPr>
          <w:rFonts w:eastAsia="Calibri"/>
          <w:sz w:val="28"/>
          <w:szCs w:val="28"/>
          <w:lang w:eastAsia="en-US"/>
        </w:rPr>
        <w:t>я</w:t>
      </w:r>
      <w:r w:rsidR="007778C6" w:rsidRPr="00DE5198">
        <w:rPr>
          <w:rFonts w:eastAsia="Calibri"/>
          <w:sz w:val="28"/>
          <w:szCs w:val="28"/>
          <w:lang w:eastAsia="en-US"/>
        </w:rPr>
        <w:t xml:space="preserve"> независимо от их организационно-правовой формы и </w:t>
      </w:r>
      <w:r w:rsidR="00A06174">
        <w:rPr>
          <w:rFonts w:eastAsia="Calibri"/>
          <w:sz w:val="28"/>
          <w:szCs w:val="28"/>
          <w:lang w:eastAsia="en-US"/>
        </w:rPr>
        <w:t>индивидуальными</w:t>
      </w:r>
      <w:r w:rsidR="007778C6" w:rsidRPr="00DE5198">
        <w:rPr>
          <w:rFonts w:eastAsia="Calibri"/>
          <w:sz w:val="28"/>
          <w:szCs w:val="28"/>
          <w:lang w:eastAsia="en-US"/>
        </w:rPr>
        <w:t xml:space="preserve"> предпринимател</w:t>
      </w:r>
      <w:r w:rsidR="00A06174">
        <w:rPr>
          <w:rFonts w:eastAsia="Calibri"/>
          <w:sz w:val="28"/>
          <w:szCs w:val="28"/>
          <w:lang w:eastAsia="en-US"/>
        </w:rPr>
        <w:t>ями, осуществляющими</w:t>
      </w:r>
      <w:r w:rsidR="007778C6" w:rsidRPr="00DE5198">
        <w:rPr>
          <w:rFonts w:eastAsia="Calibri"/>
          <w:sz w:val="28"/>
          <w:szCs w:val="28"/>
          <w:lang w:eastAsia="en-US"/>
        </w:rPr>
        <w:t xml:space="preserve"> социальное обслуживание </w:t>
      </w:r>
      <w:r w:rsidRPr="00DE5198">
        <w:rPr>
          <w:sz w:val="28"/>
          <w:szCs w:val="28"/>
        </w:rPr>
        <w:t xml:space="preserve">(далее </w:t>
      </w:r>
      <w:r w:rsidR="00A06174">
        <w:rPr>
          <w:sz w:val="28"/>
          <w:szCs w:val="28"/>
        </w:rPr>
        <w:t>- поставщики социальных услуг)</w:t>
      </w:r>
      <w:r w:rsidRPr="00DE5198">
        <w:rPr>
          <w:sz w:val="28"/>
          <w:szCs w:val="28"/>
        </w:rPr>
        <w:t>.</w:t>
      </w:r>
    </w:p>
    <w:p w:rsidR="008373E1" w:rsidRPr="00DE5198" w:rsidRDefault="008373E1" w:rsidP="008373E1">
      <w:pPr>
        <w:ind w:firstLine="709"/>
        <w:jc w:val="both"/>
        <w:rPr>
          <w:sz w:val="28"/>
          <w:szCs w:val="28"/>
        </w:rPr>
      </w:pPr>
      <w:r w:rsidRPr="00DE5198">
        <w:rPr>
          <w:sz w:val="28"/>
          <w:szCs w:val="28"/>
        </w:rPr>
        <w:t>Программа профилактики разработана в соответствии со</w:t>
      </w:r>
      <w:hyperlink r:id="rId7" w:history="1">
        <w:r w:rsidRPr="00DE5198">
          <w:rPr>
            <w:sz w:val="28"/>
            <w:szCs w:val="28"/>
          </w:rPr>
          <w:t xml:space="preserve"> статьей 44</w:t>
        </w:r>
      </w:hyperlink>
      <w:r w:rsidRPr="00DE5198">
        <w:rPr>
          <w:sz w:val="28"/>
          <w:szCs w:val="28"/>
        </w:rPr>
        <w:t xml:space="preserve">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w:t>
      </w:r>
      <w:r w:rsidR="00A06174">
        <w:rPr>
          <w:sz w:val="28"/>
          <w:szCs w:val="28"/>
        </w:rPr>
        <w:t xml:space="preserve"> </w:t>
      </w:r>
      <w:r w:rsidRPr="00DE5198">
        <w:rPr>
          <w:sz w:val="28"/>
          <w:szCs w:val="28"/>
        </w:rPr>
        <w:t xml:space="preserve"> программы профилактики рисков причинения вреда».</w:t>
      </w:r>
    </w:p>
    <w:p w:rsidR="008373E1" w:rsidRPr="00DE5198" w:rsidRDefault="008373E1" w:rsidP="008373E1">
      <w:pPr>
        <w:ind w:firstLine="709"/>
        <w:jc w:val="both"/>
        <w:rPr>
          <w:sz w:val="28"/>
          <w:szCs w:val="28"/>
        </w:rPr>
      </w:pPr>
      <w:r w:rsidRPr="00DE5198">
        <w:rPr>
          <w:sz w:val="28"/>
          <w:szCs w:val="28"/>
        </w:rPr>
        <w:t>Сроки и этапы реализации программы: 2022 год.</w:t>
      </w:r>
    </w:p>
    <w:p w:rsidR="008373E1" w:rsidRPr="00DE5198" w:rsidRDefault="008373E1" w:rsidP="008373E1">
      <w:pPr>
        <w:pStyle w:val="ConsPlusNormal"/>
        <w:ind w:firstLine="709"/>
        <w:jc w:val="both"/>
        <w:rPr>
          <w:rFonts w:ascii="Times New Roman" w:hAnsi="Times New Roman" w:cs="Times New Roman"/>
          <w:sz w:val="28"/>
          <w:szCs w:val="28"/>
        </w:rPr>
      </w:pPr>
    </w:p>
    <w:p w:rsidR="008373E1" w:rsidRPr="00DE5198" w:rsidRDefault="008373E1" w:rsidP="008373E1">
      <w:pPr>
        <w:pStyle w:val="ConsPlusTitle"/>
        <w:jc w:val="center"/>
        <w:outlineLvl w:val="1"/>
        <w:rPr>
          <w:rFonts w:ascii="Times New Roman" w:hAnsi="Times New Roman" w:cs="Times New Roman"/>
          <w:b w:val="0"/>
          <w:sz w:val="28"/>
          <w:szCs w:val="28"/>
        </w:rPr>
      </w:pPr>
      <w:r w:rsidRPr="00DE5198">
        <w:rPr>
          <w:rFonts w:ascii="Times New Roman" w:hAnsi="Times New Roman" w:cs="Times New Roman"/>
          <w:b w:val="0"/>
          <w:sz w:val="28"/>
          <w:szCs w:val="28"/>
        </w:rPr>
        <w:t xml:space="preserve">2. Анализ текущего состояния осуществления </w:t>
      </w:r>
    </w:p>
    <w:p w:rsidR="008373E1" w:rsidRPr="00DE5198" w:rsidRDefault="008373E1" w:rsidP="008373E1">
      <w:pPr>
        <w:pStyle w:val="ConsPlusTitle"/>
        <w:jc w:val="center"/>
        <w:outlineLvl w:val="1"/>
        <w:rPr>
          <w:rFonts w:ascii="Times New Roman" w:hAnsi="Times New Roman" w:cs="Times New Roman"/>
          <w:b w:val="0"/>
          <w:sz w:val="28"/>
          <w:szCs w:val="28"/>
        </w:rPr>
      </w:pPr>
      <w:r w:rsidRPr="00DE5198">
        <w:rPr>
          <w:rFonts w:ascii="Times New Roman" w:hAnsi="Times New Roman" w:cs="Times New Roman"/>
          <w:b w:val="0"/>
          <w:sz w:val="28"/>
          <w:szCs w:val="28"/>
        </w:rPr>
        <w:t xml:space="preserve">регионального государственного контроля (надзора) </w:t>
      </w:r>
    </w:p>
    <w:p w:rsidR="008373E1" w:rsidRPr="00DE5198" w:rsidRDefault="008373E1" w:rsidP="008373E1">
      <w:pPr>
        <w:pStyle w:val="ConsPlusTitle"/>
        <w:jc w:val="center"/>
        <w:outlineLvl w:val="1"/>
        <w:rPr>
          <w:rFonts w:ascii="Times New Roman" w:hAnsi="Times New Roman" w:cs="Times New Roman"/>
          <w:b w:val="0"/>
          <w:sz w:val="28"/>
          <w:szCs w:val="28"/>
        </w:rPr>
      </w:pPr>
      <w:r w:rsidRPr="00DE5198">
        <w:rPr>
          <w:rFonts w:ascii="Times New Roman" w:hAnsi="Times New Roman" w:cs="Times New Roman"/>
          <w:b w:val="0"/>
          <w:sz w:val="28"/>
          <w:szCs w:val="28"/>
        </w:rPr>
        <w:t xml:space="preserve">в сфере социального обслуживания, описание текущего </w:t>
      </w:r>
    </w:p>
    <w:p w:rsidR="008373E1" w:rsidRPr="00DE5198" w:rsidRDefault="008373E1" w:rsidP="008373E1">
      <w:pPr>
        <w:pStyle w:val="ConsPlusTitle"/>
        <w:jc w:val="center"/>
        <w:outlineLvl w:val="1"/>
        <w:rPr>
          <w:rFonts w:ascii="Times New Roman" w:hAnsi="Times New Roman" w:cs="Times New Roman"/>
          <w:b w:val="0"/>
          <w:sz w:val="28"/>
          <w:szCs w:val="28"/>
        </w:rPr>
      </w:pPr>
      <w:r w:rsidRPr="00DE5198">
        <w:rPr>
          <w:rFonts w:ascii="Times New Roman" w:hAnsi="Times New Roman" w:cs="Times New Roman"/>
          <w:b w:val="0"/>
          <w:sz w:val="28"/>
          <w:szCs w:val="28"/>
        </w:rPr>
        <w:t>уровня развития профилактической деятельности,</w:t>
      </w:r>
    </w:p>
    <w:p w:rsidR="008373E1" w:rsidRPr="00DE5198" w:rsidRDefault="008373E1" w:rsidP="008373E1">
      <w:pPr>
        <w:pStyle w:val="ConsPlusTitle"/>
        <w:jc w:val="center"/>
        <w:outlineLvl w:val="1"/>
        <w:rPr>
          <w:rFonts w:ascii="Times New Roman" w:hAnsi="Times New Roman" w:cs="Times New Roman"/>
          <w:b w:val="0"/>
          <w:sz w:val="28"/>
          <w:szCs w:val="28"/>
        </w:rPr>
      </w:pPr>
      <w:r w:rsidRPr="00DE5198">
        <w:rPr>
          <w:rFonts w:ascii="Times New Roman" w:hAnsi="Times New Roman" w:cs="Times New Roman"/>
          <w:b w:val="0"/>
          <w:sz w:val="28"/>
          <w:szCs w:val="28"/>
        </w:rPr>
        <w:t xml:space="preserve"> характеристика проблем, на решение которых</w:t>
      </w:r>
    </w:p>
    <w:p w:rsidR="008373E1" w:rsidRPr="00DE5198" w:rsidRDefault="008373E1" w:rsidP="008373E1">
      <w:pPr>
        <w:pStyle w:val="ConsPlusTitle"/>
        <w:jc w:val="center"/>
        <w:outlineLvl w:val="1"/>
        <w:rPr>
          <w:rFonts w:ascii="Times New Roman" w:hAnsi="Times New Roman" w:cs="Times New Roman"/>
          <w:b w:val="0"/>
          <w:sz w:val="28"/>
          <w:szCs w:val="28"/>
        </w:rPr>
      </w:pPr>
      <w:r w:rsidRPr="00DE5198">
        <w:rPr>
          <w:rFonts w:ascii="Times New Roman" w:hAnsi="Times New Roman" w:cs="Times New Roman"/>
          <w:b w:val="0"/>
          <w:sz w:val="28"/>
          <w:szCs w:val="28"/>
        </w:rPr>
        <w:t xml:space="preserve"> направлена Программа профилактики </w:t>
      </w:r>
    </w:p>
    <w:p w:rsidR="008373E1" w:rsidRPr="00DE5198" w:rsidRDefault="008373E1" w:rsidP="008373E1">
      <w:pPr>
        <w:pStyle w:val="ConsPlusNormal"/>
        <w:jc w:val="center"/>
        <w:rPr>
          <w:rFonts w:ascii="Times New Roman" w:hAnsi="Times New Roman" w:cs="Times New Roman"/>
          <w:sz w:val="28"/>
          <w:szCs w:val="28"/>
        </w:rPr>
      </w:pPr>
    </w:p>
    <w:p w:rsidR="008373E1" w:rsidRPr="00DE5198" w:rsidRDefault="008373E1" w:rsidP="00A06174">
      <w:pPr>
        <w:pStyle w:val="ConsPlusNormal"/>
        <w:ind w:firstLine="540"/>
        <w:jc w:val="both"/>
        <w:rPr>
          <w:rFonts w:ascii="Times New Roman" w:hAnsi="Times New Roman" w:cs="Times New Roman"/>
          <w:sz w:val="28"/>
          <w:szCs w:val="28"/>
        </w:rPr>
      </w:pPr>
      <w:r w:rsidRPr="00DE5198">
        <w:rPr>
          <w:rFonts w:ascii="Times New Roman" w:hAnsi="Times New Roman" w:cs="Times New Roman"/>
          <w:sz w:val="28"/>
          <w:szCs w:val="28"/>
        </w:rPr>
        <w:t>Министерство социальной защиты населения Кузбасса (далее – Министерство) является уполномоченным органом исполнительной власти Кемеровской области - Кузбасса по осуществлению государственного контроля.</w:t>
      </w:r>
    </w:p>
    <w:p w:rsidR="00A06174" w:rsidRPr="00A06174" w:rsidRDefault="008373E1" w:rsidP="00A06174">
      <w:pPr>
        <w:ind w:firstLine="709"/>
        <w:jc w:val="both"/>
        <w:rPr>
          <w:bCs/>
          <w:sz w:val="28"/>
          <w:szCs w:val="28"/>
        </w:rPr>
      </w:pPr>
      <w:r w:rsidRPr="00A06174">
        <w:rPr>
          <w:sz w:val="28"/>
          <w:szCs w:val="28"/>
        </w:rPr>
        <w:t>Государственный контроль</w:t>
      </w:r>
      <w:r w:rsidR="00A06174" w:rsidRPr="00A06174">
        <w:rPr>
          <w:sz w:val="28"/>
          <w:szCs w:val="28"/>
        </w:rPr>
        <w:t xml:space="preserve"> </w:t>
      </w:r>
      <w:r w:rsidRPr="00A06174">
        <w:rPr>
          <w:sz w:val="28"/>
          <w:szCs w:val="28"/>
        </w:rPr>
        <w:t xml:space="preserve">осуществляется в соответствии с Положением о </w:t>
      </w:r>
      <w:r w:rsidRPr="00A06174">
        <w:rPr>
          <w:bCs/>
          <w:sz w:val="28"/>
          <w:szCs w:val="28"/>
        </w:rPr>
        <w:t>региональном государственном контроле (надзоре) в сфере социального обслуживания, утвержденным постановлением Правительства Кемеровской области - Кузбасса от 24.09.2021 № 570</w:t>
      </w:r>
      <w:r w:rsidR="00A06174" w:rsidRPr="00A06174">
        <w:rPr>
          <w:bCs/>
          <w:sz w:val="28"/>
          <w:szCs w:val="28"/>
        </w:rPr>
        <w:t xml:space="preserve"> «Об утверждении</w:t>
      </w:r>
      <w:r w:rsidR="00A06174" w:rsidRPr="00A06174">
        <w:rPr>
          <w:sz w:val="28"/>
          <w:szCs w:val="28"/>
        </w:rPr>
        <w:t xml:space="preserve"> Положения о </w:t>
      </w:r>
      <w:r w:rsidR="00A06174" w:rsidRPr="00A06174">
        <w:rPr>
          <w:bCs/>
          <w:sz w:val="28"/>
          <w:szCs w:val="28"/>
        </w:rPr>
        <w:t>региональном государственном контроле (надзоре) в сфере социального обслуживания».</w:t>
      </w:r>
    </w:p>
    <w:p w:rsidR="008373E1" w:rsidRPr="00DE5198" w:rsidRDefault="008373E1" w:rsidP="008373E1">
      <w:pPr>
        <w:autoSpaceDE w:val="0"/>
        <w:autoSpaceDN w:val="0"/>
        <w:adjustRightInd w:val="0"/>
        <w:ind w:firstLine="708"/>
        <w:jc w:val="both"/>
        <w:rPr>
          <w:sz w:val="28"/>
          <w:szCs w:val="28"/>
        </w:rPr>
      </w:pPr>
      <w:r w:rsidRPr="00A06174">
        <w:rPr>
          <w:sz w:val="28"/>
          <w:szCs w:val="28"/>
        </w:rPr>
        <w:t>Предметом государственного</w:t>
      </w:r>
      <w:r w:rsidRPr="00DE5198">
        <w:rPr>
          <w:sz w:val="28"/>
          <w:szCs w:val="28"/>
        </w:rPr>
        <w:t xml:space="preserve"> контроля является </w:t>
      </w:r>
      <w:r w:rsidRPr="00DE5198">
        <w:rPr>
          <w:rFonts w:eastAsia="Calibri"/>
          <w:sz w:val="28"/>
          <w:szCs w:val="28"/>
          <w:lang w:eastAsia="en-US"/>
        </w:rPr>
        <w:t xml:space="preserve">соблюдение поставщиками социальных услуг требований </w:t>
      </w:r>
      <w:r w:rsidRPr="00DE5198">
        <w:rPr>
          <w:sz w:val="28"/>
          <w:szCs w:val="28"/>
        </w:rPr>
        <w:t xml:space="preserve">Федерального </w:t>
      </w:r>
      <w:hyperlink r:id="rId8" w:history="1">
        <w:r w:rsidRPr="00DE5198">
          <w:rPr>
            <w:sz w:val="28"/>
            <w:szCs w:val="28"/>
          </w:rPr>
          <w:t>закона</w:t>
        </w:r>
      </w:hyperlink>
      <w:r w:rsidRPr="00DE5198">
        <w:rPr>
          <w:sz w:val="28"/>
          <w:szCs w:val="28"/>
        </w:rPr>
        <w:t xml:space="preserve"> </w:t>
      </w:r>
      <w:r w:rsidR="00A06174">
        <w:rPr>
          <w:sz w:val="28"/>
          <w:szCs w:val="28"/>
        </w:rPr>
        <w:t xml:space="preserve">                            </w:t>
      </w:r>
      <w:r w:rsidRPr="00DE5198">
        <w:rPr>
          <w:sz w:val="28"/>
          <w:szCs w:val="28"/>
        </w:rPr>
        <w:t>от 28.12.2013 № 442-ФЗ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Кемеровской области – Кузбасса, регулирующих правоотношения в сфере социального обслуживания, требований Федерального закона от 24.11.95 № 181-ФЗ «О социальной защите инвалидов в Российской Федерации» к обеспечению доступности для инвалидов объектов социальной инфраструктуры и предоставляемых услуг                                 (далее – обязательные требования).</w:t>
      </w:r>
    </w:p>
    <w:p w:rsidR="008373E1" w:rsidRPr="00DE5198" w:rsidRDefault="008373E1" w:rsidP="007778C6">
      <w:pPr>
        <w:shd w:val="clear" w:color="auto" w:fill="FFFFFF" w:themeFill="background1"/>
        <w:ind w:firstLine="851"/>
        <w:jc w:val="both"/>
        <w:rPr>
          <w:sz w:val="28"/>
          <w:szCs w:val="28"/>
        </w:rPr>
      </w:pPr>
      <w:r w:rsidRPr="00DE5198">
        <w:rPr>
          <w:sz w:val="28"/>
          <w:szCs w:val="28"/>
        </w:rPr>
        <w:t xml:space="preserve">В 2021 году Министерством осуществлен государственный контроль в отношении 5 </w:t>
      </w:r>
      <w:r w:rsidR="007778C6" w:rsidRPr="00DE5198">
        <w:rPr>
          <w:sz w:val="28"/>
          <w:szCs w:val="28"/>
        </w:rPr>
        <w:t>организаций социального обслуживания</w:t>
      </w:r>
      <w:r w:rsidRPr="00DE5198">
        <w:rPr>
          <w:sz w:val="28"/>
          <w:szCs w:val="28"/>
        </w:rPr>
        <w:t>.</w:t>
      </w:r>
    </w:p>
    <w:p w:rsidR="008373E1" w:rsidRPr="00DE5198" w:rsidRDefault="008373E1" w:rsidP="008373E1">
      <w:pPr>
        <w:spacing w:line="0" w:lineRule="atLeast"/>
        <w:ind w:firstLine="851"/>
        <w:jc w:val="both"/>
        <w:rPr>
          <w:sz w:val="28"/>
          <w:szCs w:val="28"/>
        </w:rPr>
      </w:pPr>
      <w:r w:rsidRPr="00DE5198">
        <w:rPr>
          <w:sz w:val="28"/>
          <w:szCs w:val="28"/>
        </w:rPr>
        <w:t xml:space="preserve">По результатам проверок составлено 5 актов проверок и выдано </w:t>
      </w:r>
      <w:r w:rsidR="007778C6" w:rsidRPr="00DE5198">
        <w:rPr>
          <w:sz w:val="28"/>
          <w:szCs w:val="28"/>
        </w:rPr>
        <w:t xml:space="preserve">5 </w:t>
      </w:r>
      <w:r w:rsidRPr="00DE5198">
        <w:rPr>
          <w:sz w:val="28"/>
          <w:szCs w:val="28"/>
        </w:rPr>
        <w:t>предписаний об устранении выявленных в результате проверок нарушений.</w:t>
      </w:r>
    </w:p>
    <w:p w:rsidR="008373E1" w:rsidRPr="00DE5198" w:rsidRDefault="008373E1" w:rsidP="008373E1">
      <w:pPr>
        <w:ind w:firstLine="851"/>
        <w:jc w:val="both"/>
        <w:rPr>
          <w:sz w:val="28"/>
          <w:szCs w:val="28"/>
        </w:rPr>
      </w:pPr>
      <w:r w:rsidRPr="00DE5198">
        <w:rPr>
          <w:sz w:val="28"/>
          <w:szCs w:val="28"/>
        </w:rPr>
        <w:t>Осуществлен государственный контроль за исполнением предписаний об устранении выявленных в результате проверок нарушений. Неисполненны</w:t>
      </w:r>
      <w:r w:rsidR="00F67175">
        <w:rPr>
          <w:sz w:val="28"/>
          <w:szCs w:val="28"/>
        </w:rPr>
        <w:t>е</w:t>
      </w:r>
      <w:r w:rsidRPr="00DE5198">
        <w:rPr>
          <w:sz w:val="28"/>
          <w:szCs w:val="28"/>
        </w:rPr>
        <w:t xml:space="preserve"> в срок предписани</w:t>
      </w:r>
      <w:r w:rsidR="00F67175">
        <w:rPr>
          <w:sz w:val="28"/>
          <w:szCs w:val="28"/>
        </w:rPr>
        <w:t>я отсутствуют</w:t>
      </w:r>
      <w:r w:rsidRPr="00DE5198">
        <w:rPr>
          <w:sz w:val="28"/>
          <w:szCs w:val="28"/>
        </w:rPr>
        <w:t>.</w:t>
      </w:r>
    </w:p>
    <w:p w:rsidR="008373E1" w:rsidRPr="00DE5198" w:rsidRDefault="008373E1" w:rsidP="008373E1">
      <w:pPr>
        <w:pStyle w:val="ConsPlusNormal"/>
        <w:ind w:firstLine="709"/>
        <w:jc w:val="both"/>
        <w:rPr>
          <w:rFonts w:ascii="Times New Roman" w:hAnsi="Times New Roman" w:cs="Times New Roman"/>
          <w:sz w:val="28"/>
          <w:szCs w:val="28"/>
        </w:rPr>
      </w:pPr>
      <w:r w:rsidRPr="00DE5198">
        <w:rPr>
          <w:rFonts w:ascii="Times New Roman" w:hAnsi="Times New Roman" w:cs="Times New Roman"/>
          <w:sz w:val="28"/>
          <w:szCs w:val="28"/>
        </w:rPr>
        <w:t>Министерством предостережения о недопустимости нарушения обязательных требований за 2020 и 2021 годы не выдавались.</w:t>
      </w:r>
    </w:p>
    <w:p w:rsidR="008373E1" w:rsidRPr="00DE5198" w:rsidRDefault="008373E1" w:rsidP="008373E1">
      <w:pPr>
        <w:autoSpaceDE w:val="0"/>
        <w:autoSpaceDN w:val="0"/>
        <w:adjustRightInd w:val="0"/>
        <w:ind w:firstLine="708"/>
        <w:jc w:val="both"/>
        <w:rPr>
          <w:sz w:val="28"/>
          <w:szCs w:val="28"/>
          <w:u w:val="single"/>
        </w:rPr>
      </w:pPr>
      <w:r w:rsidRPr="00DE5198">
        <w:rPr>
          <w:sz w:val="28"/>
          <w:szCs w:val="28"/>
        </w:rPr>
        <w:t xml:space="preserve">В 2020 и 2021 годах </w:t>
      </w:r>
      <w:r w:rsidR="00D323F9" w:rsidRPr="00DE5198">
        <w:rPr>
          <w:bCs/>
          <w:sz w:val="28"/>
          <w:szCs w:val="28"/>
        </w:rPr>
        <w:t xml:space="preserve">Программа профилактики </w:t>
      </w:r>
      <w:r w:rsidR="00D323F9" w:rsidRPr="00DE5198">
        <w:rPr>
          <w:rFonts w:eastAsia="Calibri"/>
          <w:sz w:val="28"/>
          <w:szCs w:val="28"/>
          <w:lang w:eastAsia="en-US"/>
        </w:rPr>
        <w:t xml:space="preserve">нарушений обязательных требований в сфере социального обслуживания на 2021 год и                   </w:t>
      </w:r>
      <w:r w:rsidR="00D323F9" w:rsidRPr="00DE5198">
        <w:rPr>
          <w:sz w:val="28"/>
          <w:szCs w:val="28"/>
        </w:rPr>
        <w:t xml:space="preserve">плановый период 2022 - 2023 годы </w:t>
      </w:r>
      <w:r w:rsidRPr="00DE5198">
        <w:rPr>
          <w:sz w:val="28"/>
          <w:szCs w:val="28"/>
        </w:rPr>
        <w:t>реализована в полном объеме.</w:t>
      </w:r>
    </w:p>
    <w:p w:rsidR="00F67175" w:rsidRPr="00DE5198" w:rsidRDefault="00F67175" w:rsidP="00F67175">
      <w:pPr>
        <w:autoSpaceDE w:val="0"/>
        <w:autoSpaceDN w:val="0"/>
        <w:adjustRightInd w:val="0"/>
        <w:ind w:firstLine="708"/>
        <w:jc w:val="both"/>
        <w:rPr>
          <w:sz w:val="28"/>
          <w:szCs w:val="28"/>
        </w:rPr>
      </w:pPr>
      <w:r w:rsidRPr="00DE5198">
        <w:rPr>
          <w:sz w:val="28"/>
          <w:szCs w:val="28"/>
          <w:lang w:bidi="ru-RU"/>
        </w:rPr>
        <w:t xml:space="preserve">Программа профилактики направлена на предупреждение возможного нарушения поставщиками социальных услуг обязательных требований в сфере социального обслуживания на территории Кемеровской области -  Кузбасса и снижения рисков причинения вреда (ущерба) охраняемым законом ценностям, </w:t>
      </w:r>
      <w:r w:rsidR="0000102B" w:rsidRPr="00DE5198">
        <w:rPr>
          <w:sz w:val="28"/>
          <w:szCs w:val="28"/>
        </w:rPr>
        <w:t>количества однотипных и повторяющихся нарушений одним и тем же поставщиком социальных услуг (на одном и том же объекте)</w:t>
      </w:r>
      <w:r w:rsidR="0000102B">
        <w:rPr>
          <w:sz w:val="28"/>
          <w:szCs w:val="28"/>
        </w:rPr>
        <w:t xml:space="preserve">, а также </w:t>
      </w:r>
      <w:r w:rsidRPr="00DE5198">
        <w:rPr>
          <w:sz w:val="28"/>
          <w:szCs w:val="28"/>
          <w:lang w:bidi="ru-RU"/>
        </w:rPr>
        <w:t xml:space="preserve">разъяснения поставщикам социальных услуг обязательных требований, регулирующих </w:t>
      </w:r>
      <w:r w:rsidRPr="00DE5198">
        <w:rPr>
          <w:sz w:val="28"/>
          <w:szCs w:val="28"/>
        </w:rPr>
        <w:t>правоотношения в сфере социального обслуживания</w:t>
      </w:r>
      <w:r w:rsidRPr="00DE5198">
        <w:rPr>
          <w:sz w:val="28"/>
          <w:szCs w:val="28"/>
          <w:lang w:bidi="ru-RU"/>
        </w:rPr>
        <w:t>.</w:t>
      </w:r>
    </w:p>
    <w:p w:rsidR="008373E1" w:rsidRPr="00DE5198" w:rsidRDefault="008373E1" w:rsidP="008373E1">
      <w:pPr>
        <w:pStyle w:val="ConsPlusNormal"/>
        <w:ind w:firstLine="709"/>
        <w:jc w:val="both"/>
        <w:rPr>
          <w:rFonts w:ascii="Times New Roman" w:hAnsi="Times New Roman" w:cs="Times New Roman"/>
          <w:sz w:val="28"/>
          <w:szCs w:val="28"/>
        </w:rPr>
      </w:pPr>
      <w:r w:rsidRPr="00DE5198">
        <w:rPr>
          <w:rFonts w:ascii="Times New Roman" w:hAnsi="Times New Roman" w:cs="Times New Roman"/>
          <w:sz w:val="28"/>
          <w:szCs w:val="28"/>
        </w:rPr>
        <w:t>В целях профилактики нарушений обязательных требований Министерством проводятся следующие мероприятия:</w:t>
      </w:r>
    </w:p>
    <w:p w:rsidR="008373E1" w:rsidRPr="00DE5198" w:rsidRDefault="008373E1" w:rsidP="008373E1">
      <w:pPr>
        <w:pStyle w:val="ConsPlusNormal"/>
        <w:ind w:firstLine="709"/>
        <w:jc w:val="both"/>
        <w:rPr>
          <w:rFonts w:ascii="Times New Roman" w:hAnsi="Times New Roman" w:cs="Times New Roman"/>
          <w:sz w:val="28"/>
          <w:szCs w:val="28"/>
        </w:rPr>
      </w:pPr>
      <w:r w:rsidRPr="00DE5198">
        <w:rPr>
          <w:rFonts w:ascii="Times New Roman" w:hAnsi="Times New Roman" w:cs="Times New Roman"/>
          <w:sz w:val="28"/>
          <w:szCs w:val="28"/>
        </w:rPr>
        <w:t>1</w:t>
      </w:r>
      <w:r w:rsidR="00F67175">
        <w:rPr>
          <w:rFonts w:ascii="Times New Roman" w:hAnsi="Times New Roman" w:cs="Times New Roman"/>
          <w:sz w:val="28"/>
          <w:szCs w:val="28"/>
        </w:rPr>
        <w:t>)</w:t>
      </w:r>
      <w:r w:rsidRPr="00DE5198">
        <w:rPr>
          <w:rFonts w:ascii="Times New Roman" w:hAnsi="Times New Roman" w:cs="Times New Roman"/>
          <w:sz w:val="28"/>
          <w:szCs w:val="28"/>
        </w:rPr>
        <w:t xml:space="preserve"> </w:t>
      </w:r>
      <w:r w:rsidR="00F67175">
        <w:rPr>
          <w:rFonts w:ascii="Times New Roman" w:hAnsi="Times New Roman" w:cs="Times New Roman"/>
          <w:sz w:val="28"/>
          <w:szCs w:val="28"/>
        </w:rPr>
        <w:t>н</w:t>
      </w:r>
      <w:r w:rsidRPr="00DE5198">
        <w:rPr>
          <w:rFonts w:ascii="Times New Roman" w:hAnsi="Times New Roman" w:cs="Times New Roman"/>
          <w:sz w:val="28"/>
          <w:szCs w:val="28"/>
        </w:rPr>
        <w:t>а официальном сайте Министерства в информационно-телекоммуникационной сети «Интернет» (далее - официальный сайт Министерства) размещены:</w:t>
      </w:r>
    </w:p>
    <w:p w:rsidR="008373E1" w:rsidRPr="00DE5198" w:rsidRDefault="008373E1" w:rsidP="008373E1">
      <w:pPr>
        <w:pStyle w:val="ConsPlusNormal"/>
        <w:ind w:firstLine="709"/>
        <w:jc w:val="both"/>
        <w:rPr>
          <w:rFonts w:ascii="Times New Roman" w:hAnsi="Times New Roman" w:cs="Times New Roman"/>
          <w:sz w:val="28"/>
          <w:szCs w:val="28"/>
        </w:rPr>
      </w:pPr>
      <w:r w:rsidRPr="00DE5198">
        <w:rPr>
          <w:rFonts w:ascii="Times New Roman" w:hAnsi="Times New Roman" w:cs="Times New Roman"/>
          <w:sz w:val="28"/>
          <w:szCs w:val="28"/>
        </w:rPr>
        <w:t>перечень нормативных правовых актов, содержащих обязательные требования, соблюдение которых оценивается при проведении мероприятий по осуществлению государственного контроля;</w:t>
      </w:r>
    </w:p>
    <w:p w:rsidR="008373E1" w:rsidRPr="00DE5198" w:rsidRDefault="008373E1" w:rsidP="008373E1">
      <w:pPr>
        <w:pStyle w:val="ConsPlusNormal"/>
        <w:ind w:firstLine="709"/>
        <w:jc w:val="both"/>
        <w:rPr>
          <w:rFonts w:ascii="Times New Roman" w:hAnsi="Times New Roman" w:cs="Times New Roman"/>
          <w:sz w:val="28"/>
          <w:szCs w:val="28"/>
        </w:rPr>
      </w:pPr>
      <w:r w:rsidRPr="00DE5198">
        <w:rPr>
          <w:rFonts w:ascii="Times New Roman" w:hAnsi="Times New Roman" w:cs="Times New Roman"/>
          <w:sz w:val="28"/>
          <w:szCs w:val="28"/>
        </w:rPr>
        <w:t>перечень показателей оценки результативности и эффективности контрольно-надзорной деятельности за соблюдением требований законодательства Российской Федерации в сфере социального обслуживания</w:t>
      </w:r>
      <w:r w:rsidR="00F67175">
        <w:rPr>
          <w:rFonts w:ascii="Times New Roman" w:hAnsi="Times New Roman" w:cs="Times New Roman"/>
          <w:sz w:val="28"/>
          <w:szCs w:val="28"/>
        </w:rPr>
        <w:t>;</w:t>
      </w:r>
    </w:p>
    <w:p w:rsidR="008373E1" w:rsidRPr="00DE5198" w:rsidRDefault="00F67175" w:rsidP="008373E1">
      <w:pPr>
        <w:autoSpaceDE w:val="0"/>
        <w:autoSpaceDN w:val="0"/>
        <w:adjustRightInd w:val="0"/>
        <w:ind w:firstLine="708"/>
        <w:jc w:val="both"/>
        <w:rPr>
          <w:sz w:val="28"/>
          <w:szCs w:val="28"/>
        </w:rPr>
      </w:pPr>
      <w:r>
        <w:rPr>
          <w:sz w:val="28"/>
          <w:szCs w:val="28"/>
        </w:rPr>
        <w:t>2)</w:t>
      </w:r>
      <w:r w:rsidR="008373E1" w:rsidRPr="00DE5198">
        <w:rPr>
          <w:sz w:val="28"/>
          <w:szCs w:val="28"/>
        </w:rPr>
        <w:t xml:space="preserve"> </w:t>
      </w:r>
      <w:r>
        <w:rPr>
          <w:sz w:val="28"/>
          <w:szCs w:val="28"/>
        </w:rPr>
        <w:t>для</w:t>
      </w:r>
      <w:r w:rsidRPr="00DE5198">
        <w:rPr>
          <w:sz w:val="28"/>
          <w:szCs w:val="28"/>
        </w:rPr>
        <w:t xml:space="preserve"> поставщиков социальных услуг</w:t>
      </w:r>
      <w:r>
        <w:rPr>
          <w:sz w:val="28"/>
          <w:szCs w:val="28"/>
        </w:rPr>
        <w:t xml:space="preserve"> проводятся</w:t>
      </w:r>
      <w:r w:rsidRPr="00DE5198">
        <w:rPr>
          <w:sz w:val="28"/>
          <w:szCs w:val="28"/>
        </w:rPr>
        <w:t xml:space="preserve"> </w:t>
      </w:r>
      <w:r w:rsidR="008373E1" w:rsidRPr="00DE5198">
        <w:rPr>
          <w:sz w:val="28"/>
          <w:szCs w:val="28"/>
        </w:rPr>
        <w:t>совещания, консультации</w:t>
      </w:r>
      <w:r>
        <w:rPr>
          <w:sz w:val="28"/>
          <w:szCs w:val="28"/>
        </w:rPr>
        <w:t xml:space="preserve"> </w:t>
      </w:r>
      <w:r w:rsidR="008373E1" w:rsidRPr="00DE5198">
        <w:rPr>
          <w:sz w:val="28"/>
          <w:szCs w:val="28"/>
        </w:rPr>
        <w:t>по вопросам организации социального обслуживания в Кемеровской области - Кузбассе с соблюдением обязательных требований законодательства Российской Федерации и Кемеровской области – Кузбасса</w:t>
      </w:r>
      <w:r>
        <w:rPr>
          <w:sz w:val="28"/>
          <w:szCs w:val="28"/>
        </w:rPr>
        <w:t>;</w:t>
      </w:r>
    </w:p>
    <w:p w:rsidR="008373E1" w:rsidRPr="00DE5198" w:rsidRDefault="008373E1" w:rsidP="008373E1">
      <w:pPr>
        <w:autoSpaceDE w:val="0"/>
        <w:autoSpaceDN w:val="0"/>
        <w:adjustRightInd w:val="0"/>
        <w:ind w:firstLine="708"/>
        <w:jc w:val="both"/>
        <w:rPr>
          <w:sz w:val="28"/>
          <w:szCs w:val="28"/>
        </w:rPr>
      </w:pPr>
      <w:r w:rsidRPr="00DE5198">
        <w:rPr>
          <w:rFonts w:eastAsia="Calibri"/>
          <w:sz w:val="28"/>
          <w:szCs w:val="28"/>
          <w:lang w:eastAsia="en-US"/>
        </w:rPr>
        <w:t>3</w:t>
      </w:r>
      <w:r w:rsidR="00F67175">
        <w:rPr>
          <w:rFonts w:eastAsia="Calibri"/>
          <w:sz w:val="28"/>
          <w:szCs w:val="28"/>
          <w:lang w:eastAsia="en-US"/>
        </w:rPr>
        <w:t>)</w:t>
      </w:r>
      <w:r w:rsidRPr="00DE5198">
        <w:rPr>
          <w:rFonts w:eastAsia="Calibri"/>
          <w:sz w:val="28"/>
          <w:szCs w:val="28"/>
          <w:lang w:eastAsia="en-US"/>
        </w:rPr>
        <w:t xml:space="preserve"> </w:t>
      </w:r>
      <w:r w:rsidR="00F67175">
        <w:rPr>
          <w:rFonts w:eastAsia="Calibri"/>
          <w:sz w:val="28"/>
          <w:szCs w:val="28"/>
          <w:lang w:eastAsia="en-US"/>
        </w:rPr>
        <w:t>е</w:t>
      </w:r>
      <w:r w:rsidR="00F67175" w:rsidRPr="00DE5198">
        <w:rPr>
          <w:rFonts w:eastAsia="Calibri"/>
          <w:bCs/>
          <w:sz w:val="28"/>
          <w:szCs w:val="28"/>
          <w:lang w:eastAsia="en-US"/>
        </w:rPr>
        <w:t>жегодно</w:t>
      </w:r>
      <w:r w:rsidR="00F67175" w:rsidRPr="00DE5198">
        <w:rPr>
          <w:color w:val="000000"/>
          <w:sz w:val="28"/>
          <w:szCs w:val="28"/>
          <w:shd w:val="clear" w:color="auto" w:fill="FFFFFF"/>
        </w:rPr>
        <w:t xml:space="preserve"> обобщ</w:t>
      </w:r>
      <w:r w:rsidR="00F67175">
        <w:rPr>
          <w:color w:val="000000"/>
          <w:sz w:val="28"/>
          <w:szCs w:val="28"/>
          <w:shd w:val="clear" w:color="auto" w:fill="FFFFFF"/>
        </w:rPr>
        <w:t>ается</w:t>
      </w:r>
      <w:r w:rsidR="00F67175">
        <w:rPr>
          <w:rFonts w:eastAsia="Calibri"/>
          <w:sz w:val="28"/>
          <w:szCs w:val="28"/>
          <w:lang w:eastAsia="en-US"/>
        </w:rPr>
        <w:t xml:space="preserve"> </w:t>
      </w:r>
      <w:r w:rsidRPr="00DE5198">
        <w:rPr>
          <w:color w:val="000000"/>
          <w:sz w:val="28"/>
          <w:szCs w:val="28"/>
          <w:shd w:val="clear" w:color="auto" w:fill="FFFFFF"/>
        </w:rPr>
        <w:t>правоприменительн</w:t>
      </w:r>
      <w:r w:rsidR="00F67175">
        <w:rPr>
          <w:color w:val="000000"/>
          <w:sz w:val="28"/>
          <w:szCs w:val="28"/>
          <w:shd w:val="clear" w:color="auto" w:fill="FFFFFF"/>
        </w:rPr>
        <w:t>ая</w:t>
      </w:r>
      <w:r w:rsidRPr="00DE5198">
        <w:rPr>
          <w:color w:val="000000"/>
          <w:sz w:val="28"/>
          <w:szCs w:val="28"/>
          <w:shd w:val="clear" w:color="auto" w:fill="FFFFFF"/>
        </w:rPr>
        <w:t xml:space="preserve"> практик</w:t>
      </w:r>
      <w:r w:rsidR="00F67175">
        <w:rPr>
          <w:color w:val="000000"/>
          <w:sz w:val="28"/>
          <w:szCs w:val="28"/>
          <w:shd w:val="clear" w:color="auto" w:fill="FFFFFF"/>
        </w:rPr>
        <w:t>а,</w:t>
      </w:r>
      <w:r w:rsidRPr="00DE5198">
        <w:rPr>
          <w:color w:val="000000"/>
          <w:sz w:val="28"/>
          <w:szCs w:val="28"/>
          <w:shd w:val="clear" w:color="auto" w:fill="FFFFFF"/>
        </w:rPr>
        <w:t xml:space="preserve"> по итогам которой </w:t>
      </w:r>
      <w:r w:rsidRPr="00DE5198">
        <w:rPr>
          <w:rFonts w:eastAsia="Calibri"/>
          <w:sz w:val="28"/>
          <w:szCs w:val="28"/>
          <w:lang w:eastAsia="en-US"/>
        </w:rPr>
        <w:t xml:space="preserve">утверждается доклад и размещается </w:t>
      </w:r>
      <w:r w:rsidRPr="00DE5198">
        <w:rPr>
          <w:sz w:val="28"/>
          <w:szCs w:val="28"/>
        </w:rPr>
        <w:t>на</w:t>
      </w:r>
      <w:r w:rsidR="00F67175">
        <w:rPr>
          <w:sz w:val="28"/>
          <w:szCs w:val="28"/>
        </w:rPr>
        <w:t xml:space="preserve"> официальном сайте Министерства;</w:t>
      </w:r>
    </w:p>
    <w:p w:rsidR="008373E1" w:rsidRPr="00DE5198" w:rsidRDefault="008373E1" w:rsidP="008373E1">
      <w:pPr>
        <w:autoSpaceDE w:val="0"/>
        <w:autoSpaceDN w:val="0"/>
        <w:adjustRightInd w:val="0"/>
        <w:ind w:firstLine="708"/>
        <w:jc w:val="both"/>
        <w:rPr>
          <w:sz w:val="28"/>
          <w:szCs w:val="28"/>
        </w:rPr>
      </w:pPr>
      <w:r w:rsidRPr="00DE5198">
        <w:rPr>
          <w:sz w:val="28"/>
          <w:szCs w:val="28"/>
        </w:rPr>
        <w:t>4</w:t>
      </w:r>
      <w:r w:rsidR="00F67175">
        <w:rPr>
          <w:sz w:val="28"/>
          <w:szCs w:val="28"/>
        </w:rPr>
        <w:t>)</w:t>
      </w:r>
      <w:r w:rsidRPr="00DE5198">
        <w:rPr>
          <w:sz w:val="28"/>
          <w:szCs w:val="28"/>
        </w:rPr>
        <w:t xml:space="preserve"> </w:t>
      </w:r>
      <w:r w:rsidR="00F67175">
        <w:rPr>
          <w:sz w:val="28"/>
          <w:szCs w:val="28"/>
        </w:rPr>
        <w:t>о</w:t>
      </w:r>
      <w:r w:rsidRPr="00DE5198">
        <w:rPr>
          <w:sz w:val="28"/>
          <w:szCs w:val="28"/>
        </w:rPr>
        <w:t>рганизован прием устных и письменных обращений, касающихся нарушений законодательства в сфере социального обслуживания в отношении поставщиков социальных услуг, проводится анализ обращений</w:t>
      </w:r>
      <w:r w:rsidR="00F67175">
        <w:rPr>
          <w:sz w:val="28"/>
          <w:szCs w:val="28"/>
        </w:rPr>
        <w:t xml:space="preserve"> граждан.</w:t>
      </w:r>
    </w:p>
    <w:p w:rsidR="008373E1" w:rsidRPr="00DE5198" w:rsidRDefault="008373E1" w:rsidP="008373E1">
      <w:pPr>
        <w:pStyle w:val="ConsPlusTitle"/>
        <w:ind w:firstLine="709"/>
        <w:jc w:val="both"/>
        <w:rPr>
          <w:rFonts w:ascii="Times New Roman" w:hAnsi="Times New Roman" w:cs="Times New Roman"/>
          <w:b w:val="0"/>
          <w:sz w:val="28"/>
          <w:szCs w:val="28"/>
        </w:rPr>
      </w:pPr>
    </w:p>
    <w:p w:rsidR="008373E1" w:rsidRPr="00DE5198" w:rsidRDefault="008373E1" w:rsidP="008373E1">
      <w:pPr>
        <w:pStyle w:val="ConsPlusTitle"/>
        <w:ind w:firstLine="709"/>
        <w:jc w:val="center"/>
        <w:rPr>
          <w:rFonts w:ascii="Times New Roman" w:hAnsi="Times New Roman" w:cs="Times New Roman"/>
          <w:b w:val="0"/>
          <w:sz w:val="28"/>
          <w:szCs w:val="28"/>
        </w:rPr>
      </w:pPr>
      <w:r w:rsidRPr="00DE5198">
        <w:rPr>
          <w:rFonts w:ascii="Times New Roman" w:hAnsi="Times New Roman" w:cs="Times New Roman"/>
          <w:b w:val="0"/>
          <w:sz w:val="28"/>
          <w:szCs w:val="28"/>
        </w:rPr>
        <w:t>3. Цели и задачи реализации Программы профилактики</w:t>
      </w:r>
    </w:p>
    <w:p w:rsidR="008373E1" w:rsidRPr="00DE5198" w:rsidRDefault="008373E1" w:rsidP="008373E1">
      <w:pPr>
        <w:pStyle w:val="ConsPlusNormal"/>
        <w:ind w:firstLine="709"/>
        <w:jc w:val="both"/>
        <w:rPr>
          <w:rFonts w:ascii="Times New Roman" w:hAnsi="Times New Roman" w:cs="Times New Roman"/>
          <w:sz w:val="28"/>
          <w:szCs w:val="28"/>
        </w:rPr>
      </w:pPr>
    </w:p>
    <w:p w:rsidR="008373E1" w:rsidRPr="00DE5198" w:rsidRDefault="00F67175" w:rsidP="0083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8373E1" w:rsidRPr="00DE5198">
        <w:rPr>
          <w:rFonts w:ascii="Times New Roman" w:hAnsi="Times New Roman" w:cs="Times New Roman"/>
          <w:sz w:val="28"/>
          <w:szCs w:val="28"/>
        </w:rPr>
        <w:t>Целями реализации Программы профилактики являются:</w:t>
      </w:r>
    </w:p>
    <w:p w:rsidR="008373E1" w:rsidRPr="00DE5198" w:rsidRDefault="00F67175" w:rsidP="008373E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8373E1" w:rsidRPr="00DE5198">
        <w:rPr>
          <w:rFonts w:ascii="Times New Roman" w:hAnsi="Times New Roman" w:cs="Times New Roman"/>
          <w:sz w:val="28"/>
          <w:szCs w:val="28"/>
        </w:rPr>
        <w:t>1. Стимулирование к добросовестному соблюдению обязательных требований всеми поставщиками социальных услуг.</w:t>
      </w:r>
    </w:p>
    <w:p w:rsidR="008373E1" w:rsidRPr="00DE5198" w:rsidRDefault="00F67175" w:rsidP="008373E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8373E1" w:rsidRPr="00DE5198">
        <w:rPr>
          <w:rFonts w:ascii="Times New Roman" w:hAnsi="Times New Roman" w:cs="Times New Roman"/>
          <w:sz w:val="28"/>
          <w:szCs w:val="28"/>
        </w:rPr>
        <w:t xml:space="preserve">2. Устранение условий, причин и факторов, </w:t>
      </w:r>
      <w:r>
        <w:rPr>
          <w:rFonts w:ascii="Times New Roman" w:hAnsi="Times New Roman" w:cs="Times New Roman"/>
          <w:sz w:val="28"/>
          <w:szCs w:val="28"/>
        </w:rPr>
        <w:t xml:space="preserve">приводящих </w:t>
      </w:r>
      <w:r w:rsidR="008373E1" w:rsidRPr="00DE5198">
        <w:rPr>
          <w:rFonts w:ascii="Times New Roman" w:hAnsi="Times New Roman" w:cs="Times New Roman"/>
          <w:sz w:val="28"/>
          <w:szCs w:val="28"/>
        </w:rPr>
        <w:t>к нарушениям обязательных требований и (или) причинению вреда (ущерба) охраняемым законом ценностям.</w:t>
      </w:r>
    </w:p>
    <w:p w:rsidR="008373E1" w:rsidRPr="00DE5198" w:rsidRDefault="00F67175" w:rsidP="008373E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8373E1" w:rsidRPr="00DE5198">
        <w:rPr>
          <w:rFonts w:ascii="Times New Roman" w:hAnsi="Times New Roman" w:cs="Times New Roman"/>
          <w:sz w:val="28"/>
          <w:szCs w:val="28"/>
        </w:rPr>
        <w:t>3. Создание условий для доведения обязательных требований в сфере социального обслуживания до поставщиков социальных услуг, повышение информированности о способах их соблюдения.</w:t>
      </w:r>
    </w:p>
    <w:p w:rsidR="008373E1" w:rsidRPr="00DE5198" w:rsidRDefault="00F67175" w:rsidP="008373E1">
      <w:pPr>
        <w:pStyle w:val="ConsPlusNormal"/>
        <w:ind w:firstLine="708"/>
        <w:jc w:val="both"/>
        <w:rPr>
          <w:rFonts w:ascii="Times New Roman" w:hAnsi="Times New Roman" w:cs="Times New Roman"/>
          <w:sz w:val="28"/>
          <w:szCs w:val="28"/>
        </w:rPr>
      </w:pPr>
      <w:bookmarkStart w:id="0" w:name="Par96"/>
      <w:bookmarkEnd w:id="0"/>
      <w:r>
        <w:rPr>
          <w:rFonts w:ascii="Times New Roman" w:hAnsi="Times New Roman" w:cs="Times New Roman"/>
          <w:sz w:val="28"/>
          <w:szCs w:val="28"/>
        </w:rPr>
        <w:t xml:space="preserve">3.2. </w:t>
      </w:r>
      <w:r w:rsidR="008373E1" w:rsidRPr="00DE5198">
        <w:rPr>
          <w:rFonts w:ascii="Times New Roman" w:hAnsi="Times New Roman" w:cs="Times New Roman"/>
          <w:sz w:val="28"/>
          <w:szCs w:val="28"/>
        </w:rPr>
        <w:t>Задачи Программы профилактики:</w:t>
      </w:r>
    </w:p>
    <w:p w:rsidR="008373E1" w:rsidRPr="00DE5198" w:rsidRDefault="00F67175" w:rsidP="008373E1">
      <w:pPr>
        <w:pStyle w:val="ConsPlusNormal"/>
        <w:tabs>
          <w:tab w:val="left" w:pos="993"/>
        </w:tabs>
        <w:ind w:firstLine="708"/>
        <w:jc w:val="both"/>
        <w:rPr>
          <w:rFonts w:ascii="Times New Roman" w:hAnsi="Times New Roman" w:cs="Times New Roman"/>
          <w:sz w:val="28"/>
          <w:szCs w:val="28"/>
        </w:rPr>
      </w:pPr>
      <w:r>
        <w:rPr>
          <w:rFonts w:ascii="Times New Roman" w:hAnsi="Times New Roman" w:cs="Times New Roman"/>
          <w:sz w:val="28"/>
          <w:szCs w:val="28"/>
        </w:rPr>
        <w:t>3.2.</w:t>
      </w:r>
      <w:r w:rsidR="008373E1" w:rsidRPr="00DE5198">
        <w:rPr>
          <w:rFonts w:ascii="Times New Roman" w:hAnsi="Times New Roman" w:cs="Times New Roman"/>
          <w:sz w:val="28"/>
          <w:szCs w:val="28"/>
        </w:rPr>
        <w:t>1. Формирование единого понимания обязательных требований в соответствующей сфере у всех поставщиков социальных услуг.</w:t>
      </w:r>
    </w:p>
    <w:p w:rsidR="008373E1" w:rsidRPr="00DE5198" w:rsidRDefault="00F67175" w:rsidP="008373E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8373E1" w:rsidRPr="00DE5198">
        <w:rPr>
          <w:rFonts w:ascii="Times New Roman" w:hAnsi="Times New Roman" w:cs="Times New Roman"/>
          <w:sz w:val="28"/>
          <w:szCs w:val="28"/>
        </w:rPr>
        <w:t>2. Выявление и устранение причин, факторов и условий, способствующих нарушению обязательных требований в сфере социального обслуживания.</w:t>
      </w:r>
    </w:p>
    <w:p w:rsidR="008373E1" w:rsidRPr="00DE5198" w:rsidRDefault="00F67175" w:rsidP="008373E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8373E1" w:rsidRPr="00DE5198">
        <w:rPr>
          <w:rFonts w:ascii="Times New Roman" w:hAnsi="Times New Roman" w:cs="Times New Roman"/>
          <w:sz w:val="28"/>
          <w:szCs w:val="28"/>
        </w:rPr>
        <w:t>3. Повышение уровня правовой грамотности поставщиков социальных услуг, в том числе путем обеспечения доступности информации об обязательных требованиях в сфере социального обслуживания и необходимых мерах по их исполнению</w:t>
      </w:r>
      <w:r w:rsidR="00D323F9" w:rsidRPr="00DE5198">
        <w:rPr>
          <w:rFonts w:ascii="Times New Roman" w:hAnsi="Times New Roman" w:cs="Times New Roman"/>
          <w:sz w:val="28"/>
          <w:szCs w:val="28"/>
        </w:rPr>
        <w:t>.</w:t>
      </w:r>
    </w:p>
    <w:p w:rsidR="008373E1" w:rsidRPr="00DE5198" w:rsidRDefault="00F67175" w:rsidP="008373E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8373E1" w:rsidRPr="00DE5198">
        <w:rPr>
          <w:rFonts w:ascii="Times New Roman" w:hAnsi="Times New Roman" w:cs="Times New Roman"/>
          <w:sz w:val="28"/>
          <w:szCs w:val="28"/>
        </w:rPr>
        <w:t>4. Мотивация поставщиков социальных услуг к добросовестному исполнению своих обязательств и, как следствие, снижение вреда, причиняемого охраняемым законом ценностям.</w:t>
      </w:r>
    </w:p>
    <w:p w:rsidR="008373E1" w:rsidRPr="00DE5198" w:rsidRDefault="00F67175" w:rsidP="000A2B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8373E1" w:rsidRPr="00DE5198">
        <w:rPr>
          <w:rFonts w:ascii="Times New Roman" w:hAnsi="Times New Roman" w:cs="Times New Roman"/>
          <w:sz w:val="28"/>
          <w:szCs w:val="28"/>
        </w:rPr>
        <w:t>5. Проведение профилактических мероприятий, направленных на снижение риска причинения вреда (ущерба) охраняемым законом ценностям.</w:t>
      </w:r>
    </w:p>
    <w:p w:rsidR="008373E1" w:rsidRPr="00DE5198" w:rsidRDefault="0047631A" w:rsidP="000A2B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8373E1" w:rsidRPr="00DE5198">
        <w:rPr>
          <w:rFonts w:ascii="Times New Roman" w:hAnsi="Times New Roman" w:cs="Times New Roman"/>
          <w:sz w:val="28"/>
          <w:szCs w:val="28"/>
        </w:rPr>
        <w:t>Ожидаемые результаты реализации Программы профилактики:</w:t>
      </w:r>
    </w:p>
    <w:p w:rsidR="008373E1" w:rsidRPr="00DE5198" w:rsidRDefault="000A2B50" w:rsidP="000A2B50">
      <w:pPr>
        <w:pStyle w:val="ConsPlusNormal"/>
        <w:tabs>
          <w:tab w:val="left" w:pos="459"/>
          <w:tab w:val="left" w:pos="2302"/>
        </w:tabs>
        <w:ind w:left="-1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631A">
        <w:rPr>
          <w:rFonts w:ascii="Times New Roman" w:hAnsi="Times New Roman" w:cs="Times New Roman"/>
          <w:sz w:val="28"/>
          <w:szCs w:val="28"/>
        </w:rPr>
        <w:t>3.3.</w:t>
      </w:r>
      <w:r w:rsidR="008373E1" w:rsidRPr="00DE5198">
        <w:rPr>
          <w:rFonts w:ascii="Times New Roman" w:hAnsi="Times New Roman" w:cs="Times New Roman"/>
          <w:sz w:val="28"/>
          <w:szCs w:val="28"/>
        </w:rPr>
        <w:t>1. Развитие системы профилактических мероприятий Министерства, внедрение различных способов профилактики.</w:t>
      </w:r>
    </w:p>
    <w:p w:rsidR="008373E1" w:rsidRPr="00DE5198" w:rsidRDefault="000A2B50" w:rsidP="000A2B50">
      <w:pPr>
        <w:pStyle w:val="ConsPlusNormal"/>
        <w:tabs>
          <w:tab w:val="left" w:pos="459"/>
          <w:tab w:val="left" w:pos="2302"/>
        </w:tabs>
        <w:ind w:left="-1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631A">
        <w:rPr>
          <w:rFonts w:ascii="Times New Roman" w:hAnsi="Times New Roman" w:cs="Times New Roman"/>
          <w:sz w:val="28"/>
          <w:szCs w:val="28"/>
        </w:rPr>
        <w:t>3.3.</w:t>
      </w:r>
      <w:r w:rsidR="008373E1" w:rsidRPr="00DE5198">
        <w:rPr>
          <w:rFonts w:ascii="Times New Roman" w:hAnsi="Times New Roman" w:cs="Times New Roman"/>
          <w:sz w:val="28"/>
          <w:szCs w:val="28"/>
        </w:rPr>
        <w:t>2. Увеличение доли законопослушных поставщиков социальных услуг, повышение уровня их правовой грамотности.</w:t>
      </w:r>
    </w:p>
    <w:p w:rsidR="008373E1" w:rsidRPr="00DE5198" w:rsidRDefault="000A2B50" w:rsidP="000A2B50">
      <w:pPr>
        <w:pStyle w:val="ConsPlusNormal"/>
        <w:tabs>
          <w:tab w:val="left" w:pos="459"/>
          <w:tab w:val="left" w:pos="2302"/>
        </w:tabs>
        <w:ind w:left="-1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631A">
        <w:rPr>
          <w:rFonts w:ascii="Times New Roman" w:hAnsi="Times New Roman" w:cs="Times New Roman"/>
          <w:sz w:val="28"/>
          <w:szCs w:val="28"/>
        </w:rPr>
        <w:t>3.3.</w:t>
      </w:r>
      <w:r w:rsidR="008373E1" w:rsidRPr="00DE5198">
        <w:rPr>
          <w:rFonts w:ascii="Times New Roman" w:hAnsi="Times New Roman" w:cs="Times New Roman"/>
          <w:sz w:val="28"/>
          <w:szCs w:val="28"/>
        </w:rPr>
        <w:t>3. Повышение информированности поставщиков социальных услуг об обязательных требованиях, предупреждение о нарушениях обязательных требований в сфере социального обслуживания.</w:t>
      </w:r>
    </w:p>
    <w:p w:rsidR="008373E1" w:rsidRPr="00DE5198" w:rsidRDefault="0047631A" w:rsidP="000A2B50">
      <w:pPr>
        <w:pStyle w:val="ConsPlusNormal"/>
        <w:tabs>
          <w:tab w:val="left" w:pos="459"/>
          <w:tab w:val="left" w:pos="993"/>
          <w:tab w:val="left" w:pos="2302"/>
        </w:tabs>
        <w:ind w:firstLine="708"/>
        <w:jc w:val="both"/>
        <w:rPr>
          <w:rFonts w:ascii="Times New Roman" w:hAnsi="Times New Roman" w:cs="Times New Roman"/>
          <w:sz w:val="28"/>
          <w:szCs w:val="28"/>
        </w:rPr>
      </w:pPr>
      <w:r>
        <w:rPr>
          <w:rFonts w:ascii="Times New Roman" w:hAnsi="Times New Roman" w:cs="Times New Roman"/>
          <w:sz w:val="28"/>
          <w:szCs w:val="28"/>
        </w:rPr>
        <w:t>3.3.</w:t>
      </w:r>
      <w:r w:rsidR="008373E1" w:rsidRPr="00DE5198">
        <w:rPr>
          <w:rFonts w:ascii="Times New Roman" w:hAnsi="Times New Roman" w:cs="Times New Roman"/>
          <w:sz w:val="28"/>
          <w:szCs w:val="28"/>
        </w:rPr>
        <w:t>4. Обеспечение единообразия понимания предмета государственного контроля поставщиками социальных услуг.</w:t>
      </w:r>
    </w:p>
    <w:p w:rsidR="008373E1" w:rsidRPr="00DE5198" w:rsidRDefault="0047631A" w:rsidP="000A2B50">
      <w:pPr>
        <w:pStyle w:val="ConsPlusNormal"/>
        <w:tabs>
          <w:tab w:val="left" w:pos="459"/>
          <w:tab w:val="left" w:pos="2302"/>
        </w:tabs>
        <w:ind w:firstLine="708"/>
        <w:jc w:val="both"/>
        <w:rPr>
          <w:rFonts w:ascii="Times New Roman" w:hAnsi="Times New Roman" w:cs="Times New Roman"/>
          <w:sz w:val="28"/>
          <w:szCs w:val="28"/>
        </w:rPr>
      </w:pPr>
      <w:r>
        <w:rPr>
          <w:rFonts w:ascii="Times New Roman" w:hAnsi="Times New Roman" w:cs="Times New Roman"/>
          <w:sz w:val="28"/>
          <w:szCs w:val="28"/>
        </w:rPr>
        <w:t>3.3.</w:t>
      </w:r>
      <w:r w:rsidR="008373E1" w:rsidRPr="00DE5198">
        <w:rPr>
          <w:rFonts w:ascii="Times New Roman" w:hAnsi="Times New Roman" w:cs="Times New Roman"/>
          <w:sz w:val="28"/>
          <w:szCs w:val="28"/>
        </w:rPr>
        <w:t>5. Мотивация поставщиков социальных услуг к повышению качества предоставления социальных услуг.</w:t>
      </w:r>
    </w:p>
    <w:p w:rsidR="008373E1" w:rsidRPr="00DE5198" w:rsidRDefault="008373E1" w:rsidP="000A2B50">
      <w:pPr>
        <w:pStyle w:val="ConsPlusTitle"/>
        <w:ind w:firstLine="709"/>
        <w:jc w:val="center"/>
        <w:outlineLvl w:val="1"/>
        <w:rPr>
          <w:rFonts w:ascii="Times New Roman" w:hAnsi="Times New Roman" w:cs="Times New Roman"/>
          <w:b w:val="0"/>
          <w:sz w:val="28"/>
          <w:szCs w:val="28"/>
        </w:rPr>
      </w:pPr>
    </w:p>
    <w:p w:rsidR="008373E1" w:rsidRPr="00DE5198" w:rsidRDefault="008373E1" w:rsidP="008373E1">
      <w:pPr>
        <w:pStyle w:val="ConsPlusTitle"/>
        <w:jc w:val="center"/>
        <w:outlineLvl w:val="1"/>
        <w:rPr>
          <w:rFonts w:ascii="Times New Roman" w:hAnsi="Times New Roman" w:cs="Times New Roman"/>
          <w:b w:val="0"/>
          <w:sz w:val="28"/>
          <w:szCs w:val="28"/>
        </w:rPr>
      </w:pPr>
      <w:r w:rsidRPr="00DE5198">
        <w:rPr>
          <w:rFonts w:ascii="Times New Roman" w:hAnsi="Times New Roman" w:cs="Times New Roman"/>
          <w:b w:val="0"/>
          <w:sz w:val="28"/>
          <w:szCs w:val="28"/>
        </w:rPr>
        <w:t>4. Перечень профилактических мероприятий,</w:t>
      </w:r>
    </w:p>
    <w:p w:rsidR="008373E1" w:rsidRPr="00DE5198" w:rsidRDefault="008373E1" w:rsidP="008373E1">
      <w:pPr>
        <w:pStyle w:val="ConsPlusTitle"/>
        <w:jc w:val="center"/>
        <w:outlineLvl w:val="1"/>
        <w:rPr>
          <w:rFonts w:ascii="Times New Roman" w:hAnsi="Times New Roman" w:cs="Times New Roman"/>
          <w:b w:val="0"/>
          <w:sz w:val="28"/>
          <w:szCs w:val="28"/>
        </w:rPr>
      </w:pPr>
      <w:r w:rsidRPr="00DE5198">
        <w:rPr>
          <w:rFonts w:ascii="Times New Roman" w:hAnsi="Times New Roman" w:cs="Times New Roman"/>
          <w:b w:val="0"/>
          <w:sz w:val="28"/>
          <w:szCs w:val="28"/>
        </w:rPr>
        <w:t xml:space="preserve"> сроки (периодичность) их проведения </w:t>
      </w:r>
    </w:p>
    <w:p w:rsidR="008373E1" w:rsidRPr="00DE5198" w:rsidRDefault="008373E1" w:rsidP="008373E1">
      <w:pPr>
        <w:pStyle w:val="ConsPlusTitle"/>
        <w:jc w:val="center"/>
        <w:rPr>
          <w:rFonts w:ascii="Times New Roman" w:hAnsi="Times New Roman" w:cs="Times New Roman"/>
          <w:b w:val="0"/>
          <w:sz w:val="28"/>
          <w:szCs w:val="28"/>
        </w:rPr>
      </w:pPr>
    </w:p>
    <w:p w:rsidR="008373E1" w:rsidRPr="00DE5198" w:rsidRDefault="008373E1" w:rsidP="008373E1">
      <w:pPr>
        <w:pStyle w:val="ConsPlusTitle"/>
        <w:ind w:firstLine="709"/>
        <w:jc w:val="both"/>
        <w:rPr>
          <w:rFonts w:ascii="Times New Roman" w:hAnsi="Times New Roman" w:cs="Times New Roman"/>
          <w:b w:val="0"/>
          <w:sz w:val="28"/>
          <w:szCs w:val="28"/>
        </w:rPr>
      </w:pPr>
      <w:r w:rsidRPr="00DE5198">
        <w:rPr>
          <w:rFonts w:ascii="Times New Roman" w:hAnsi="Times New Roman" w:cs="Times New Roman"/>
          <w:b w:val="0"/>
          <w:sz w:val="28"/>
          <w:szCs w:val="28"/>
        </w:rPr>
        <w:t>Профилактические мероприятия Программы профилактики представляют собой комплекс мер, направленных на достижение целей и решение задач</w:t>
      </w:r>
      <w:r w:rsidR="0047631A">
        <w:rPr>
          <w:rFonts w:ascii="Times New Roman" w:hAnsi="Times New Roman" w:cs="Times New Roman"/>
          <w:b w:val="0"/>
          <w:sz w:val="28"/>
          <w:szCs w:val="28"/>
        </w:rPr>
        <w:t>, предусмотренных разделом 3 настоящей Программы профилактики</w:t>
      </w:r>
      <w:r w:rsidRPr="00DE5198">
        <w:rPr>
          <w:rFonts w:ascii="Times New Roman" w:hAnsi="Times New Roman" w:cs="Times New Roman"/>
          <w:b w:val="0"/>
          <w:sz w:val="28"/>
          <w:szCs w:val="28"/>
        </w:rPr>
        <w:t xml:space="preserve">. Перечень профилактических мероприятий Программы профилактики на 2022 год, сроки их </w:t>
      </w:r>
      <w:r w:rsidR="0047631A">
        <w:rPr>
          <w:rFonts w:ascii="Times New Roman" w:hAnsi="Times New Roman" w:cs="Times New Roman"/>
          <w:b w:val="0"/>
          <w:sz w:val="28"/>
          <w:szCs w:val="28"/>
        </w:rPr>
        <w:t>реализации</w:t>
      </w:r>
      <w:r w:rsidRPr="00DE5198">
        <w:rPr>
          <w:rFonts w:ascii="Times New Roman" w:hAnsi="Times New Roman" w:cs="Times New Roman"/>
          <w:b w:val="0"/>
          <w:sz w:val="28"/>
          <w:szCs w:val="28"/>
        </w:rPr>
        <w:t xml:space="preserve"> и ответственные </w:t>
      </w:r>
      <w:r w:rsidR="0047631A">
        <w:rPr>
          <w:rFonts w:ascii="Times New Roman" w:hAnsi="Times New Roman" w:cs="Times New Roman"/>
          <w:b w:val="0"/>
          <w:sz w:val="28"/>
          <w:szCs w:val="28"/>
        </w:rPr>
        <w:t>исполнители</w:t>
      </w:r>
      <w:r w:rsidRPr="00DE5198">
        <w:rPr>
          <w:rFonts w:ascii="Times New Roman" w:hAnsi="Times New Roman" w:cs="Times New Roman"/>
          <w:b w:val="0"/>
          <w:sz w:val="28"/>
          <w:szCs w:val="28"/>
        </w:rPr>
        <w:t xml:space="preserve"> приведены в Плане профилактических мероприятий в рамках осуществления регионального государственного контроля (надзора) в сфере социального обслуживания в отношении поставщиков социальных услуг, осуществляющих социальное обслуживание на территории Кемеровской области - Кузбасса на 2022 год согласно приложени</w:t>
      </w:r>
      <w:r w:rsidR="000A2B50">
        <w:rPr>
          <w:rFonts w:ascii="Times New Roman" w:hAnsi="Times New Roman" w:cs="Times New Roman"/>
          <w:b w:val="0"/>
          <w:sz w:val="28"/>
          <w:szCs w:val="28"/>
        </w:rPr>
        <w:t>ю</w:t>
      </w:r>
      <w:r w:rsidRPr="00DE5198">
        <w:rPr>
          <w:rFonts w:ascii="Times New Roman" w:hAnsi="Times New Roman" w:cs="Times New Roman"/>
          <w:b w:val="0"/>
          <w:sz w:val="28"/>
          <w:szCs w:val="28"/>
        </w:rPr>
        <w:t xml:space="preserve"> к настоящей Программе профилактики.</w:t>
      </w:r>
    </w:p>
    <w:p w:rsidR="008373E1" w:rsidRPr="00DE5198" w:rsidRDefault="008373E1" w:rsidP="008373E1">
      <w:pPr>
        <w:pStyle w:val="ConsPlusTitle"/>
        <w:ind w:firstLine="709"/>
        <w:jc w:val="both"/>
        <w:rPr>
          <w:rFonts w:ascii="Times New Roman" w:hAnsi="Times New Roman" w:cs="Times New Roman"/>
          <w:b w:val="0"/>
          <w:sz w:val="28"/>
          <w:szCs w:val="28"/>
        </w:rPr>
      </w:pPr>
    </w:p>
    <w:p w:rsidR="008373E1" w:rsidRPr="00DE5198" w:rsidRDefault="008373E1" w:rsidP="008373E1">
      <w:pPr>
        <w:pStyle w:val="ConsPlusTitle"/>
        <w:jc w:val="center"/>
        <w:rPr>
          <w:rFonts w:ascii="Times New Roman" w:hAnsi="Times New Roman" w:cs="Times New Roman"/>
          <w:b w:val="0"/>
          <w:sz w:val="28"/>
          <w:szCs w:val="28"/>
        </w:rPr>
      </w:pPr>
      <w:r w:rsidRPr="00DE5198">
        <w:rPr>
          <w:rFonts w:ascii="Times New Roman" w:hAnsi="Times New Roman" w:cs="Times New Roman"/>
          <w:b w:val="0"/>
          <w:sz w:val="28"/>
          <w:szCs w:val="28"/>
        </w:rPr>
        <w:t xml:space="preserve">5. Показатели результативности и эффективности </w:t>
      </w:r>
    </w:p>
    <w:p w:rsidR="008373E1" w:rsidRPr="00DE5198" w:rsidRDefault="008373E1" w:rsidP="008373E1">
      <w:pPr>
        <w:pStyle w:val="ConsPlusTitle"/>
        <w:jc w:val="center"/>
        <w:rPr>
          <w:rFonts w:ascii="Times New Roman" w:hAnsi="Times New Roman" w:cs="Times New Roman"/>
          <w:b w:val="0"/>
          <w:sz w:val="28"/>
          <w:szCs w:val="28"/>
        </w:rPr>
      </w:pPr>
      <w:r w:rsidRPr="00DE5198">
        <w:rPr>
          <w:rFonts w:ascii="Times New Roman" w:hAnsi="Times New Roman" w:cs="Times New Roman"/>
          <w:b w:val="0"/>
          <w:sz w:val="28"/>
          <w:szCs w:val="28"/>
        </w:rPr>
        <w:t>Программы профилактики</w:t>
      </w:r>
    </w:p>
    <w:p w:rsidR="008373E1" w:rsidRPr="00DE5198" w:rsidRDefault="008373E1" w:rsidP="008373E1">
      <w:pPr>
        <w:pStyle w:val="ConsPlusTitle"/>
        <w:jc w:val="center"/>
        <w:rPr>
          <w:rFonts w:ascii="Times New Roman" w:hAnsi="Times New Roman" w:cs="Times New Roman"/>
          <w:b w:val="0"/>
          <w:sz w:val="28"/>
          <w:szCs w:val="28"/>
        </w:rPr>
      </w:pPr>
    </w:p>
    <w:p w:rsidR="008373E1" w:rsidRPr="00DE5198" w:rsidRDefault="008373E1" w:rsidP="008373E1">
      <w:pPr>
        <w:pStyle w:val="ConsPlusTitle"/>
        <w:ind w:firstLine="709"/>
        <w:jc w:val="both"/>
        <w:rPr>
          <w:rFonts w:ascii="Times New Roman" w:hAnsi="Times New Roman" w:cs="Times New Roman"/>
          <w:b w:val="0"/>
          <w:sz w:val="28"/>
          <w:szCs w:val="28"/>
        </w:rPr>
      </w:pPr>
      <w:r w:rsidRPr="00DE5198">
        <w:rPr>
          <w:rFonts w:ascii="Times New Roman" w:hAnsi="Times New Roman" w:cs="Times New Roman"/>
          <w:b w:val="0"/>
          <w:sz w:val="28"/>
          <w:szCs w:val="28"/>
        </w:rPr>
        <w:t>Целевыми показателями результативности и эффективности Программы профилактики являются:</w:t>
      </w:r>
    </w:p>
    <w:p w:rsidR="008373E1" w:rsidRPr="00DE5198" w:rsidRDefault="000A2B50" w:rsidP="000A2B5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w:t>
      </w:r>
      <w:r w:rsidR="008373E1" w:rsidRPr="00DE5198">
        <w:rPr>
          <w:rFonts w:ascii="Times New Roman" w:hAnsi="Times New Roman" w:cs="Times New Roman"/>
          <w:b w:val="0"/>
          <w:sz w:val="28"/>
          <w:szCs w:val="28"/>
        </w:rPr>
        <w:t>бщее количество проведенных профилактических мероприятий (показатель учитывает суммарное количество проведенных профилактических мероприятий), количество (по факту);</w:t>
      </w:r>
    </w:p>
    <w:p w:rsidR="008373E1" w:rsidRPr="00DE5198" w:rsidRDefault="000A2B50" w:rsidP="000A2B5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8373E1" w:rsidRPr="00DE5198">
        <w:rPr>
          <w:rFonts w:ascii="Times New Roman" w:hAnsi="Times New Roman" w:cs="Times New Roman"/>
          <w:b w:val="0"/>
          <w:sz w:val="28"/>
          <w:szCs w:val="28"/>
        </w:rPr>
        <w:t>оля поставщиков социальных услуг, в отношении которых проведены профилактические мероприятия (показатель устанавливается в процентах от количества поставщиков услуг), %</w:t>
      </w:r>
      <w:r w:rsidR="0000102B">
        <w:rPr>
          <w:rFonts w:ascii="Times New Roman" w:hAnsi="Times New Roman" w:cs="Times New Roman"/>
          <w:b w:val="0"/>
          <w:sz w:val="28"/>
          <w:szCs w:val="28"/>
        </w:rPr>
        <w:t>;</w:t>
      </w:r>
    </w:p>
    <w:p w:rsidR="008373E1" w:rsidRPr="00DE5198" w:rsidRDefault="000A2B50" w:rsidP="000A2B5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к</w:t>
      </w:r>
      <w:r w:rsidR="008373E1" w:rsidRPr="00DE5198">
        <w:rPr>
          <w:rFonts w:ascii="Times New Roman" w:hAnsi="Times New Roman" w:cs="Times New Roman"/>
          <w:b w:val="0"/>
          <w:sz w:val="28"/>
          <w:szCs w:val="28"/>
        </w:rPr>
        <w:t>оличество мероприятий, направленных на информирование юридических лиц, предоставляющих услуги, по вопросам соблюдения обязательных требований (показатель учитывает суммарное количество мероприятий, направленных на информирование юридических лиц, предоставляющих услуги, по вопросам соблюдения обязательных требований), количество (по факту).</w:t>
      </w:r>
    </w:p>
    <w:p w:rsidR="008373E1" w:rsidRPr="00DE5198" w:rsidRDefault="008373E1" w:rsidP="008373E1">
      <w:pPr>
        <w:pStyle w:val="ConsPlusTitle"/>
        <w:tabs>
          <w:tab w:val="left" w:pos="993"/>
        </w:tabs>
        <w:ind w:firstLine="709"/>
        <w:jc w:val="both"/>
        <w:rPr>
          <w:rFonts w:ascii="Times New Roman" w:hAnsi="Times New Roman" w:cs="Times New Roman"/>
          <w:b w:val="0"/>
          <w:sz w:val="28"/>
          <w:szCs w:val="28"/>
        </w:rPr>
      </w:pPr>
      <w:r w:rsidRPr="00DE5198">
        <w:rPr>
          <w:rFonts w:ascii="Times New Roman" w:hAnsi="Times New Roman" w:cs="Times New Roman"/>
          <w:b w:val="0"/>
          <w:sz w:val="28"/>
          <w:szCs w:val="28"/>
        </w:rPr>
        <w:t>Критерием эффективности и результативности профилактических мероприятий является сокращение количества нарушений у поставщиков социальных услуг.</w:t>
      </w:r>
    </w:p>
    <w:p w:rsidR="008373E1" w:rsidRPr="00DE5198" w:rsidRDefault="008373E1" w:rsidP="008373E1">
      <w:pPr>
        <w:pStyle w:val="ConsPlusTitle"/>
        <w:tabs>
          <w:tab w:val="left" w:pos="993"/>
        </w:tabs>
        <w:ind w:firstLine="709"/>
        <w:jc w:val="both"/>
        <w:rPr>
          <w:rFonts w:ascii="Times New Roman" w:hAnsi="Times New Roman" w:cs="Times New Roman"/>
          <w:b w:val="0"/>
          <w:sz w:val="28"/>
          <w:szCs w:val="28"/>
        </w:rPr>
      </w:pPr>
      <w:r w:rsidRPr="00DE5198">
        <w:rPr>
          <w:rFonts w:ascii="Times New Roman" w:hAnsi="Times New Roman" w:cs="Times New Roman"/>
          <w:b w:val="0"/>
          <w:sz w:val="28"/>
          <w:szCs w:val="28"/>
        </w:rPr>
        <w:t>Мероприятия по профилактике нарушений и в целом Программы профилактики по итогам календарного года с учетом достижений целей Программы профилактики считаются выполненными при достижении целевых показателей.</w:t>
      </w:r>
    </w:p>
    <w:p w:rsidR="00DE5198" w:rsidRPr="00DE5198" w:rsidRDefault="00DE5198" w:rsidP="00D323F9">
      <w:pPr>
        <w:pStyle w:val="ConsPlusTitle"/>
        <w:tabs>
          <w:tab w:val="left" w:pos="993"/>
        </w:tabs>
        <w:ind w:firstLine="709"/>
        <w:jc w:val="both"/>
        <w:rPr>
          <w:rFonts w:ascii="Times New Roman" w:hAnsi="Times New Roman" w:cs="Times New Roman"/>
          <w:b w:val="0"/>
          <w:sz w:val="28"/>
          <w:szCs w:val="28"/>
        </w:rPr>
        <w:sectPr w:rsidR="00DE5198" w:rsidRPr="00DE5198" w:rsidSect="00E5749E">
          <w:headerReference w:type="default" r:id="rId9"/>
          <w:pgSz w:w="11906" w:h="16838"/>
          <w:pgMar w:top="1134" w:right="850" w:bottom="1134" w:left="1701" w:header="709" w:footer="709" w:gutter="0"/>
          <w:cols w:space="708"/>
          <w:titlePg/>
          <w:docGrid w:linePitch="360"/>
        </w:sectPr>
      </w:pPr>
    </w:p>
    <w:p w:rsidR="008373E1" w:rsidRPr="00DE5198" w:rsidRDefault="003A05B1" w:rsidP="003A05B1">
      <w:pPr>
        <w:pStyle w:val="ConsPlusTitle"/>
        <w:ind w:left="10206" w:right="1244"/>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8373E1" w:rsidRPr="00DE5198">
        <w:rPr>
          <w:rFonts w:ascii="Times New Roman" w:hAnsi="Times New Roman" w:cs="Times New Roman"/>
          <w:b w:val="0"/>
          <w:sz w:val="26"/>
          <w:szCs w:val="26"/>
        </w:rPr>
        <w:t>Приложение</w:t>
      </w:r>
    </w:p>
    <w:p w:rsidR="008373E1" w:rsidRPr="00DE5198" w:rsidRDefault="008373E1" w:rsidP="003A05B1">
      <w:pPr>
        <w:pStyle w:val="ConsPlusTitle"/>
        <w:ind w:left="10206"/>
        <w:jc w:val="center"/>
        <w:rPr>
          <w:rFonts w:ascii="Times New Roman" w:hAnsi="Times New Roman" w:cs="Times New Roman"/>
          <w:b w:val="0"/>
          <w:sz w:val="26"/>
          <w:szCs w:val="26"/>
        </w:rPr>
      </w:pPr>
      <w:r w:rsidRPr="00DE5198">
        <w:rPr>
          <w:rFonts w:ascii="Times New Roman" w:hAnsi="Times New Roman" w:cs="Times New Roman"/>
          <w:b w:val="0"/>
          <w:sz w:val="26"/>
          <w:szCs w:val="26"/>
        </w:rPr>
        <w:t>к Программе профилактики рисков</w:t>
      </w:r>
    </w:p>
    <w:p w:rsidR="008373E1" w:rsidRPr="00DE5198" w:rsidRDefault="008373E1" w:rsidP="003A05B1">
      <w:pPr>
        <w:pStyle w:val="ConsPlusTitle"/>
        <w:ind w:left="10206"/>
        <w:jc w:val="center"/>
        <w:rPr>
          <w:rFonts w:ascii="Times New Roman" w:hAnsi="Times New Roman" w:cs="Times New Roman"/>
          <w:b w:val="0"/>
          <w:sz w:val="26"/>
          <w:szCs w:val="26"/>
        </w:rPr>
      </w:pPr>
      <w:r w:rsidRPr="00DE5198">
        <w:rPr>
          <w:rFonts w:ascii="Times New Roman" w:hAnsi="Times New Roman" w:cs="Times New Roman"/>
          <w:b w:val="0"/>
          <w:sz w:val="26"/>
          <w:szCs w:val="26"/>
        </w:rPr>
        <w:t>причинения вреда (ущерба) охраняемым</w:t>
      </w:r>
    </w:p>
    <w:p w:rsidR="008373E1" w:rsidRPr="00DE5198" w:rsidRDefault="008373E1" w:rsidP="003A05B1">
      <w:pPr>
        <w:pStyle w:val="ConsPlusTitle"/>
        <w:ind w:left="10206"/>
        <w:jc w:val="center"/>
        <w:rPr>
          <w:rFonts w:ascii="Times New Roman" w:hAnsi="Times New Roman" w:cs="Times New Roman"/>
          <w:b w:val="0"/>
          <w:sz w:val="26"/>
          <w:szCs w:val="26"/>
        </w:rPr>
      </w:pPr>
      <w:r w:rsidRPr="00DE5198">
        <w:rPr>
          <w:rFonts w:ascii="Times New Roman" w:hAnsi="Times New Roman" w:cs="Times New Roman"/>
          <w:b w:val="0"/>
          <w:sz w:val="26"/>
          <w:szCs w:val="26"/>
        </w:rPr>
        <w:t>законом ценностям на 2022 год</w:t>
      </w:r>
      <w:r w:rsidR="003A05B1">
        <w:rPr>
          <w:rFonts w:ascii="Times New Roman" w:hAnsi="Times New Roman" w:cs="Times New Roman"/>
          <w:b w:val="0"/>
          <w:sz w:val="26"/>
          <w:szCs w:val="26"/>
        </w:rPr>
        <w:t xml:space="preserve"> в рамках осуществления регионального государственного контроля (надзора) в сфере социального обслуживания на территории Кемеровской области - Кузбасса</w:t>
      </w:r>
    </w:p>
    <w:p w:rsidR="00B20FC6" w:rsidRDefault="00B20FC6" w:rsidP="008373E1">
      <w:pPr>
        <w:pStyle w:val="ConsPlusTitle"/>
        <w:jc w:val="center"/>
        <w:rPr>
          <w:rFonts w:ascii="Times New Roman" w:hAnsi="Times New Roman" w:cs="Times New Roman"/>
          <w:b w:val="0"/>
          <w:sz w:val="26"/>
          <w:szCs w:val="26"/>
        </w:rPr>
      </w:pPr>
    </w:p>
    <w:p w:rsidR="008373E1" w:rsidRPr="00DE5198" w:rsidRDefault="008373E1" w:rsidP="008373E1">
      <w:pPr>
        <w:pStyle w:val="ConsPlusTitle"/>
        <w:jc w:val="center"/>
        <w:rPr>
          <w:rFonts w:ascii="Times New Roman" w:hAnsi="Times New Roman" w:cs="Times New Roman"/>
          <w:b w:val="0"/>
          <w:sz w:val="26"/>
          <w:szCs w:val="26"/>
        </w:rPr>
      </w:pPr>
      <w:r w:rsidRPr="00DE5198">
        <w:rPr>
          <w:rFonts w:ascii="Times New Roman" w:hAnsi="Times New Roman" w:cs="Times New Roman"/>
          <w:b w:val="0"/>
          <w:sz w:val="26"/>
          <w:szCs w:val="26"/>
        </w:rPr>
        <w:t xml:space="preserve">План </w:t>
      </w:r>
    </w:p>
    <w:p w:rsidR="008373E1" w:rsidRPr="00DE5198" w:rsidRDefault="008373E1" w:rsidP="008373E1">
      <w:pPr>
        <w:pStyle w:val="ConsPlusTitle"/>
        <w:jc w:val="center"/>
        <w:rPr>
          <w:rFonts w:ascii="Times New Roman" w:hAnsi="Times New Roman" w:cs="Times New Roman"/>
          <w:b w:val="0"/>
          <w:sz w:val="26"/>
          <w:szCs w:val="26"/>
        </w:rPr>
      </w:pPr>
      <w:r w:rsidRPr="00DE5198">
        <w:rPr>
          <w:rFonts w:ascii="Times New Roman" w:hAnsi="Times New Roman" w:cs="Times New Roman"/>
          <w:b w:val="0"/>
          <w:sz w:val="26"/>
          <w:szCs w:val="26"/>
        </w:rPr>
        <w:t xml:space="preserve">профилактических мероприятий в рамках осуществления регионального </w:t>
      </w:r>
    </w:p>
    <w:p w:rsidR="008373E1" w:rsidRPr="00DE5198" w:rsidRDefault="008373E1" w:rsidP="008373E1">
      <w:pPr>
        <w:pStyle w:val="ConsPlusTitle"/>
        <w:jc w:val="center"/>
        <w:rPr>
          <w:rFonts w:ascii="Times New Roman" w:hAnsi="Times New Roman" w:cs="Times New Roman"/>
          <w:b w:val="0"/>
          <w:sz w:val="26"/>
          <w:szCs w:val="26"/>
        </w:rPr>
      </w:pPr>
      <w:r w:rsidRPr="00DE5198">
        <w:rPr>
          <w:rFonts w:ascii="Times New Roman" w:hAnsi="Times New Roman" w:cs="Times New Roman"/>
          <w:b w:val="0"/>
          <w:sz w:val="26"/>
          <w:szCs w:val="26"/>
        </w:rPr>
        <w:t>государственного контроля (надзора) в сфере социального обслуживания в отношении</w:t>
      </w:r>
    </w:p>
    <w:p w:rsidR="008373E1" w:rsidRPr="00DE5198" w:rsidRDefault="008373E1" w:rsidP="008373E1">
      <w:pPr>
        <w:pStyle w:val="ConsPlusTitle"/>
        <w:jc w:val="center"/>
        <w:rPr>
          <w:rFonts w:ascii="Times New Roman" w:hAnsi="Times New Roman" w:cs="Times New Roman"/>
          <w:b w:val="0"/>
          <w:sz w:val="26"/>
          <w:szCs w:val="26"/>
        </w:rPr>
      </w:pPr>
      <w:r w:rsidRPr="00DE5198">
        <w:rPr>
          <w:rFonts w:ascii="Times New Roman" w:hAnsi="Times New Roman" w:cs="Times New Roman"/>
          <w:b w:val="0"/>
          <w:sz w:val="26"/>
          <w:szCs w:val="26"/>
        </w:rPr>
        <w:t xml:space="preserve"> поставщиков социальных услуг, осуществляющих социальное обслуживание </w:t>
      </w:r>
    </w:p>
    <w:p w:rsidR="008373E1" w:rsidRPr="00DE5198" w:rsidRDefault="008373E1" w:rsidP="008373E1">
      <w:pPr>
        <w:pStyle w:val="ConsPlusTitle"/>
        <w:jc w:val="center"/>
        <w:rPr>
          <w:rFonts w:ascii="Times New Roman" w:hAnsi="Times New Roman" w:cs="Times New Roman"/>
          <w:b w:val="0"/>
          <w:sz w:val="26"/>
          <w:szCs w:val="26"/>
        </w:rPr>
      </w:pPr>
      <w:r w:rsidRPr="00DE5198">
        <w:rPr>
          <w:rFonts w:ascii="Times New Roman" w:hAnsi="Times New Roman" w:cs="Times New Roman"/>
          <w:b w:val="0"/>
          <w:sz w:val="26"/>
          <w:szCs w:val="26"/>
        </w:rPr>
        <w:t>на территории Кемеровской области - Кузбасса на 2022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804"/>
        <w:gridCol w:w="3494"/>
        <w:gridCol w:w="2394"/>
      </w:tblGrid>
      <w:tr w:rsidR="008373E1" w:rsidRPr="00DE5198" w:rsidTr="003E5329">
        <w:tc>
          <w:tcPr>
            <w:tcW w:w="2518" w:type="dxa"/>
          </w:tcPr>
          <w:p w:rsidR="008373E1" w:rsidRPr="00DE5198" w:rsidRDefault="008373E1" w:rsidP="003A05B1">
            <w:pPr>
              <w:pStyle w:val="ConsPlusTitle"/>
              <w:jc w:val="center"/>
              <w:rPr>
                <w:rFonts w:ascii="Times New Roman" w:eastAsia="Calibri" w:hAnsi="Times New Roman" w:cs="Times New Roman"/>
                <w:b w:val="0"/>
                <w:sz w:val="24"/>
                <w:szCs w:val="24"/>
              </w:rPr>
            </w:pPr>
            <w:r w:rsidRPr="00DE5198">
              <w:rPr>
                <w:rFonts w:ascii="Times New Roman" w:eastAsia="Calibri" w:hAnsi="Times New Roman" w:cs="Times New Roman"/>
                <w:b w:val="0"/>
                <w:sz w:val="24"/>
                <w:szCs w:val="24"/>
              </w:rPr>
              <w:t xml:space="preserve">Наименование </w:t>
            </w:r>
            <w:r w:rsidR="003A05B1">
              <w:rPr>
                <w:rFonts w:ascii="Times New Roman" w:eastAsia="Calibri" w:hAnsi="Times New Roman" w:cs="Times New Roman"/>
                <w:b w:val="0"/>
                <w:sz w:val="24"/>
                <w:szCs w:val="24"/>
              </w:rPr>
              <w:t>профилактического м</w:t>
            </w:r>
            <w:r w:rsidRPr="00DE5198">
              <w:rPr>
                <w:rFonts w:ascii="Times New Roman" w:eastAsia="Calibri" w:hAnsi="Times New Roman" w:cs="Times New Roman"/>
                <w:b w:val="0"/>
                <w:sz w:val="24"/>
                <w:szCs w:val="24"/>
              </w:rPr>
              <w:t>ероприятия</w:t>
            </w:r>
          </w:p>
        </w:tc>
        <w:tc>
          <w:tcPr>
            <w:tcW w:w="6804" w:type="dxa"/>
          </w:tcPr>
          <w:p w:rsidR="008373E1" w:rsidRPr="00DE5198" w:rsidRDefault="008373E1" w:rsidP="00823678">
            <w:pPr>
              <w:pStyle w:val="ConsPlusTitle"/>
              <w:jc w:val="center"/>
              <w:rPr>
                <w:rFonts w:ascii="Times New Roman" w:eastAsia="Calibri" w:hAnsi="Times New Roman" w:cs="Times New Roman"/>
                <w:b w:val="0"/>
                <w:sz w:val="24"/>
                <w:szCs w:val="24"/>
              </w:rPr>
            </w:pPr>
            <w:r w:rsidRPr="00DE5198">
              <w:rPr>
                <w:rFonts w:ascii="Times New Roman" w:eastAsia="Calibri" w:hAnsi="Times New Roman" w:cs="Times New Roman"/>
                <w:b w:val="0"/>
                <w:sz w:val="24"/>
                <w:szCs w:val="24"/>
              </w:rPr>
              <w:t xml:space="preserve">Сведения  о мероприятии </w:t>
            </w:r>
          </w:p>
        </w:tc>
        <w:tc>
          <w:tcPr>
            <w:tcW w:w="3494" w:type="dxa"/>
          </w:tcPr>
          <w:p w:rsidR="008373E1" w:rsidRPr="00DE5198" w:rsidRDefault="008373E1" w:rsidP="00823678">
            <w:pPr>
              <w:pStyle w:val="ConsPlusTitle"/>
              <w:jc w:val="center"/>
              <w:rPr>
                <w:rFonts w:ascii="Times New Roman" w:eastAsia="Calibri" w:hAnsi="Times New Roman" w:cs="Times New Roman"/>
                <w:b w:val="0"/>
                <w:sz w:val="24"/>
                <w:szCs w:val="24"/>
              </w:rPr>
            </w:pPr>
            <w:r w:rsidRPr="00DE5198">
              <w:rPr>
                <w:rFonts w:ascii="Times New Roman" w:eastAsia="Calibri" w:hAnsi="Times New Roman" w:cs="Times New Roman"/>
                <w:b w:val="0"/>
                <w:sz w:val="24"/>
                <w:szCs w:val="24"/>
              </w:rPr>
              <w:t>Срок реализации</w:t>
            </w:r>
          </w:p>
        </w:tc>
        <w:tc>
          <w:tcPr>
            <w:tcW w:w="2394" w:type="dxa"/>
          </w:tcPr>
          <w:p w:rsidR="008373E1" w:rsidRPr="00DE5198" w:rsidRDefault="008373E1" w:rsidP="00823678">
            <w:pPr>
              <w:pStyle w:val="ConsPlusTitle"/>
              <w:jc w:val="center"/>
              <w:rPr>
                <w:rFonts w:ascii="Times New Roman" w:eastAsia="Calibri" w:hAnsi="Times New Roman" w:cs="Times New Roman"/>
                <w:b w:val="0"/>
                <w:sz w:val="24"/>
                <w:szCs w:val="24"/>
              </w:rPr>
            </w:pPr>
            <w:r w:rsidRPr="00DE5198">
              <w:rPr>
                <w:rFonts w:ascii="Times New Roman" w:eastAsia="Calibri" w:hAnsi="Times New Roman" w:cs="Times New Roman"/>
                <w:b w:val="0"/>
                <w:sz w:val="24"/>
                <w:szCs w:val="24"/>
              </w:rPr>
              <w:t>Ответственные исполнители</w:t>
            </w:r>
          </w:p>
        </w:tc>
      </w:tr>
      <w:tr w:rsidR="008373E1" w:rsidRPr="00B20FC6" w:rsidTr="003E5329">
        <w:tc>
          <w:tcPr>
            <w:tcW w:w="2518" w:type="dxa"/>
          </w:tcPr>
          <w:p w:rsidR="008373E1" w:rsidRPr="00B20FC6" w:rsidRDefault="008373E1" w:rsidP="0082367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Информирование</w:t>
            </w:r>
          </w:p>
        </w:tc>
        <w:tc>
          <w:tcPr>
            <w:tcW w:w="6804" w:type="dxa"/>
          </w:tcPr>
          <w:p w:rsidR="00DE5198" w:rsidRPr="00B20FC6" w:rsidRDefault="008373E1" w:rsidP="00DE5198">
            <w:pPr>
              <w:pStyle w:val="ConsPlusTitle"/>
              <w:ind w:firstLine="458"/>
              <w:jc w:val="both"/>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 xml:space="preserve">Информирование поставщиков социальных услуг по вопросам соблюдения обязательных требований в сфере социального обслуживания осуществляется посредством размещения </w:t>
            </w:r>
            <w:r w:rsidR="003E5329" w:rsidRPr="00B20FC6">
              <w:rPr>
                <w:rFonts w:ascii="Times New Roman" w:eastAsia="Calibri" w:hAnsi="Times New Roman" w:cs="Times New Roman"/>
                <w:b w:val="0"/>
                <w:sz w:val="24"/>
                <w:szCs w:val="24"/>
              </w:rPr>
              <w:t xml:space="preserve">на </w:t>
            </w:r>
            <w:r w:rsidR="003E5329" w:rsidRPr="00B20FC6">
              <w:rPr>
                <w:rFonts w:ascii="Times New Roman" w:hAnsi="Times New Roman" w:cs="Times New Roman"/>
                <w:b w:val="0"/>
                <w:sz w:val="24"/>
                <w:szCs w:val="24"/>
              </w:rPr>
              <w:t>официальном сайте Министерства</w:t>
            </w:r>
            <w:r w:rsidR="000D055F">
              <w:rPr>
                <w:rFonts w:ascii="Times New Roman" w:hAnsi="Times New Roman" w:cs="Times New Roman"/>
                <w:b w:val="0"/>
                <w:sz w:val="24"/>
                <w:szCs w:val="24"/>
              </w:rPr>
              <w:t xml:space="preserve"> социальной защиты населения Кузбасса</w:t>
            </w:r>
            <w:r w:rsidR="003E5329" w:rsidRPr="00B20FC6">
              <w:rPr>
                <w:rFonts w:ascii="Times New Roman" w:hAnsi="Times New Roman" w:cs="Times New Roman"/>
                <w:b w:val="0"/>
                <w:sz w:val="24"/>
                <w:szCs w:val="24"/>
              </w:rPr>
              <w:t xml:space="preserve"> в </w:t>
            </w:r>
            <w:r w:rsidR="003E5329" w:rsidRPr="00B20FC6">
              <w:rPr>
                <w:rFonts w:ascii="Times New Roman" w:eastAsia="Calibri" w:hAnsi="Times New Roman" w:cs="Times New Roman"/>
                <w:b w:val="0"/>
                <w:sz w:val="24"/>
                <w:szCs w:val="24"/>
                <w:lang w:eastAsia="en-US"/>
              </w:rPr>
              <w:t xml:space="preserve">информационно-телекоммуникационной </w:t>
            </w:r>
            <w:r w:rsidR="003E5329" w:rsidRPr="00B20FC6">
              <w:rPr>
                <w:rFonts w:ascii="Times New Roman" w:hAnsi="Times New Roman" w:cs="Times New Roman"/>
                <w:b w:val="0"/>
                <w:sz w:val="24"/>
                <w:szCs w:val="24"/>
              </w:rPr>
              <w:t>сети «Интернет» (далее</w:t>
            </w:r>
            <w:r w:rsidR="000D055F">
              <w:rPr>
                <w:rFonts w:ascii="Times New Roman" w:hAnsi="Times New Roman" w:cs="Times New Roman"/>
                <w:b w:val="0"/>
                <w:sz w:val="24"/>
                <w:szCs w:val="24"/>
              </w:rPr>
              <w:t xml:space="preserve"> соответствен-но</w:t>
            </w:r>
            <w:r w:rsidR="003E5329" w:rsidRPr="00B20FC6">
              <w:rPr>
                <w:rFonts w:ascii="Times New Roman" w:hAnsi="Times New Roman" w:cs="Times New Roman"/>
                <w:b w:val="0"/>
                <w:sz w:val="24"/>
                <w:szCs w:val="24"/>
              </w:rPr>
              <w:t xml:space="preserve"> – </w:t>
            </w:r>
            <w:r w:rsidR="000D055F">
              <w:rPr>
                <w:rFonts w:ascii="Times New Roman" w:hAnsi="Times New Roman" w:cs="Times New Roman"/>
                <w:b w:val="0"/>
                <w:sz w:val="24"/>
                <w:szCs w:val="24"/>
              </w:rPr>
              <w:t xml:space="preserve">Министерство, </w:t>
            </w:r>
            <w:r w:rsidR="003E5329" w:rsidRPr="00B20FC6">
              <w:rPr>
                <w:rFonts w:ascii="Times New Roman" w:hAnsi="Times New Roman" w:cs="Times New Roman"/>
                <w:b w:val="0"/>
                <w:sz w:val="24"/>
                <w:szCs w:val="24"/>
              </w:rPr>
              <w:t>официальный сайт Минист</w:t>
            </w:r>
            <w:r w:rsidR="00DE5198" w:rsidRPr="00B20FC6">
              <w:rPr>
                <w:rFonts w:ascii="Times New Roman" w:hAnsi="Times New Roman" w:cs="Times New Roman"/>
                <w:b w:val="0"/>
                <w:sz w:val="24"/>
                <w:szCs w:val="24"/>
              </w:rPr>
              <w:t>е</w:t>
            </w:r>
            <w:r w:rsidR="003E5329" w:rsidRPr="00B20FC6">
              <w:rPr>
                <w:rFonts w:ascii="Times New Roman" w:hAnsi="Times New Roman" w:cs="Times New Roman"/>
                <w:b w:val="0"/>
                <w:sz w:val="24"/>
                <w:szCs w:val="24"/>
              </w:rPr>
              <w:t>рства)</w:t>
            </w:r>
            <w:r w:rsidR="00777B81" w:rsidRPr="00B20FC6">
              <w:rPr>
                <w:rFonts w:ascii="Times New Roman" w:hAnsi="Times New Roman" w:cs="Times New Roman"/>
                <w:b w:val="0"/>
                <w:sz w:val="24"/>
                <w:szCs w:val="24"/>
              </w:rPr>
              <w:t xml:space="preserve"> </w:t>
            </w:r>
            <w:r w:rsidRPr="00B20FC6">
              <w:rPr>
                <w:rFonts w:ascii="Times New Roman" w:eastAsia="Calibri" w:hAnsi="Times New Roman" w:cs="Times New Roman"/>
                <w:b w:val="0"/>
                <w:sz w:val="24"/>
                <w:szCs w:val="24"/>
              </w:rPr>
              <w:t>и поддержания в актуально</w:t>
            </w:r>
            <w:r w:rsidR="00DE5198" w:rsidRPr="00B20FC6">
              <w:rPr>
                <w:rFonts w:ascii="Times New Roman" w:eastAsia="Calibri" w:hAnsi="Times New Roman" w:cs="Times New Roman"/>
                <w:b w:val="0"/>
                <w:sz w:val="24"/>
                <w:szCs w:val="24"/>
              </w:rPr>
              <w:t>м состоянии следующих сведений:</w:t>
            </w:r>
          </w:p>
          <w:p w:rsidR="00DE5198" w:rsidRPr="00B20FC6" w:rsidRDefault="005743A9" w:rsidP="00DE5198">
            <w:pPr>
              <w:pStyle w:val="ConsPlusTitle"/>
              <w:ind w:firstLine="458"/>
              <w:jc w:val="both"/>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т</w:t>
            </w:r>
            <w:r w:rsidR="008373E1" w:rsidRPr="00B20FC6">
              <w:rPr>
                <w:rFonts w:ascii="Times New Roman" w:eastAsia="Calibri" w:hAnsi="Times New Roman" w:cs="Times New Roman"/>
                <w:b w:val="0"/>
                <w:sz w:val="24"/>
                <w:szCs w:val="24"/>
              </w:rPr>
              <w:t>екст</w:t>
            </w:r>
            <w:r w:rsidRPr="00B20FC6">
              <w:rPr>
                <w:rFonts w:ascii="Times New Roman" w:eastAsia="Calibri" w:hAnsi="Times New Roman" w:cs="Times New Roman"/>
                <w:b w:val="0"/>
                <w:sz w:val="24"/>
                <w:szCs w:val="24"/>
              </w:rPr>
              <w:t>ов</w:t>
            </w:r>
            <w:r w:rsidR="008373E1" w:rsidRPr="00B20FC6">
              <w:rPr>
                <w:rFonts w:ascii="Times New Roman" w:eastAsia="Calibri" w:hAnsi="Times New Roman" w:cs="Times New Roman"/>
                <w:b w:val="0"/>
                <w:sz w:val="24"/>
                <w:szCs w:val="24"/>
              </w:rPr>
              <w:t xml:space="preserve"> нормативных правовых актов, регулирующих осуществление регионального государственного контроля (надзора) в </w:t>
            </w:r>
            <w:r w:rsidR="00DE5198" w:rsidRPr="00B20FC6">
              <w:rPr>
                <w:rFonts w:ascii="Times New Roman" w:eastAsia="Calibri" w:hAnsi="Times New Roman" w:cs="Times New Roman"/>
                <w:b w:val="0"/>
                <w:sz w:val="24"/>
                <w:szCs w:val="24"/>
              </w:rPr>
              <w:t>сфере социального обслуживания;</w:t>
            </w:r>
          </w:p>
          <w:p w:rsidR="00DE5198" w:rsidRPr="00B20FC6" w:rsidRDefault="003A05B1" w:rsidP="00DE5198">
            <w:pPr>
              <w:pStyle w:val="ConsPlusTitle"/>
              <w:ind w:firstLine="458"/>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перечень</w:t>
            </w:r>
            <w:r w:rsidR="005743A9" w:rsidRPr="00B20FC6">
              <w:rPr>
                <w:rFonts w:ascii="Times New Roman" w:eastAsia="Calibri" w:hAnsi="Times New Roman" w:cs="Times New Roman"/>
                <w:b w:val="0"/>
                <w:sz w:val="24"/>
                <w:szCs w:val="24"/>
              </w:rPr>
              <w:t xml:space="preserve"> обязательных требований</w:t>
            </w:r>
            <w:r w:rsidR="003E5329" w:rsidRPr="00B20FC6">
              <w:rPr>
                <w:rFonts w:ascii="Times New Roman" w:eastAsia="Calibri" w:hAnsi="Times New Roman" w:cs="Times New Roman"/>
                <w:b w:val="0"/>
                <w:sz w:val="24"/>
                <w:szCs w:val="24"/>
              </w:rPr>
              <w:t>;</w:t>
            </w:r>
          </w:p>
          <w:p w:rsidR="00DE5198" w:rsidRPr="00B20FC6" w:rsidRDefault="003E5329" w:rsidP="00DE5198">
            <w:pPr>
              <w:pStyle w:val="ConsPlusTitle"/>
              <w:ind w:firstLine="458"/>
              <w:jc w:val="both"/>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п</w:t>
            </w:r>
            <w:r w:rsidR="008373E1" w:rsidRPr="00B20FC6">
              <w:rPr>
                <w:rFonts w:ascii="Times New Roman" w:eastAsia="Calibri" w:hAnsi="Times New Roman" w:cs="Times New Roman"/>
                <w:b w:val="0"/>
                <w:sz w:val="24"/>
                <w:szCs w:val="24"/>
              </w:rPr>
              <w:t>рограмм профилактики рисков причинения вреда и план</w:t>
            </w:r>
            <w:r w:rsidR="003A05B1">
              <w:rPr>
                <w:rFonts w:ascii="Times New Roman" w:eastAsia="Calibri" w:hAnsi="Times New Roman" w:cs="Times New Roman"/>
                <w:b w:val="0"/>
                <w:sz w:val="24"/>
                <w:szCs w:val="24"/>
              </w:rPr>
              <w:t>ов</w:t>
            </w:r>
            <w:r w:rsidR="008373E1" w:rsidRPr="00B20FC6">
              <w:rPr>
                <w:rFonts w:ascii="Times New Roman" w:eastAsia="Calibri" w:hAnsi="Times New Roman" w:cs="Times New Roman"/>
                <w:b w:val="0"/>
                <w:sz w:val="24"/>
                <w:szCs w:val="24"/>
              </w:rPr>
              <w:t xml:space="preserve"> проведения плановых контрольных (надзорных) мероприятий (при наличии); </w:t>
            </w:r>
          </w:p>
          <w:p w:rsidR="00DE5198" w:rsidRPr="00B20FC6" w:rsidRDefault="003A05B1" w:rsidP="00DE5198">
            <w:pPr>
              <w:pStyle w:val="ConsPlusTitle"/>
              <w:ind w:firstLine="458"/>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с</w:t>
            </w:r>
            <w:r w:rsidR="008373E1" w:rsidRPr="00B20FC6">
              <w:rPr>
                <w:rFonts w:ascii="Times New Roman" w:eastAsia="Calibri" w:hAnsi="Times New Roman" w:cs="Times New Roman"/>
                <w:b w:val="0"/>
                <w:sz w:val="24"/>
                <w:szCs w:val="24"/>
              </w:rPr>
              <w:t>ведени</w:t>
            </w:r>
            <w:r w:rsidR="003E5329" w:rsidRPr="00B20FC6">
              <w:rPr>
                <w:rFonts w:ascii="Times New Roman" w:eastAsia="Calibri" w:hAnsi="Times New Roman" w:cs="Times New Roman"/>
                <w:b w:val="0"/>
                <w:sz w:val="24"/>
                <w:szCs w:val="24"/>
              </w:rPr>
              <w:t>й</w:t>
            </w:r>
            <w:r w:rsidR="008373E1" w:rsidRPr="00B20FC6">
              <w:rPr>
                <w:rFonts w:ascii="Times New Roman" w:eastAsia="Calibri" w:hAnsi="Times New Roman" w:cs="Times New Roman"/>
                <w:b w:val="0"/>
                <w:sz w:val="24"/>
                <w:szCs w:val="24"/>
              </w:rPr>
              <w:t xml:space="preserve"> о способах получения консультаций по вопросам соблюдения обязательных требований;</w:t>
            </w:r>
          </w:p>
          <w:p w:rsidR="00DE5198" w:rsidRPr="00B20FC6" w:rsidRDefault="003E5329" w:rsidP="00DE5198">
            <w:pPr>
              <w:pStyle w:val="ConsPlusTitle"/>
              <w:ind w:firstLine="458"/>
              <w:jc w:val="both"/>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д</w:t>
            </w:r>
            <w:r w:rsidR="008373E1" w:rsidRPr="00B20FC6">
              <w:rPr>
                <w:rFonts w:ascii="Times New Roman" w:eastAsia="Calibri" w:hAnsi="Times New Roman" w:cs="Times New Roman"/>
                <w:b w:val="0"/>
                <w:sz w:val="24"/>
                <w:szCs w:val="24"/>
              </w:rPr>
              <w:t>оклад</w:t>
            </w:r>
            <w:r w:rsidRPr="00B20FC6">
              <w:rPr>
                <w:rFonts w:ascii="Times New Roman" w:eastAsia="Calibri" w:hAnsi="Times New Roman" w:cs="Times New Roman"/>
                <w:b w:val="0"/>
                <w:sz w:val="24"/>
                <w:szCs w:val="24"/>
              </w:rPr>
              <w:t>ов</w:t>
            </w:r>
            <w:r w:rsidR="008373E1" w:rsidRPr="00B20FC6">
              <w:rPr>
                <w:rFonts w:ascii="Times New Roman" w:eastAsia="Calibri" w:hAnsi="Times New Roman" w:cs="Times New Roman"/>
                <w:b w:val="0"/>
                <w:sz w:val="24"/>
                <w:szCs w:val="24"/>
              </w:rPr>
              <w:t>, содержащи</w:t>
            </w:r>
            <w:r w:rsidRPr="00B20FC6">
              <w:rPr>
                <w:rFonts w:ascii="Times New Roman" w:eastAsia="Calibri" w:hAnsi="Times New Roman" w:cs="Times New Roman"/>
                <w:b w:val="0"/>
                <w:sz w:val="24"/>
                <w:szCs w:val="24"/>
              </w:rPr>
              <w:t>х</w:t>
            </w:r>
            <w:r w:rsidR="008373E1" w:rsidRPr="00B20FC6">
              <w:rPr>
                <w:rFonts w:ascii="Times New Roman" w:eastAsia="Calibri" w:hAnsi="Times New Roman" w:cs="Times New Roman"/>
                <w:b w:val="0"/>
                <w:sz w:val="24"/>
                <w:szCs w:val="24"/>
              </w:rPr>
              <w:t xml:space="preserve"> результаты обобщени</w:t>
            </w:r>
            <w:r w:rsidR="00DE5198" w:rsidRPr="00B20FC6">
              <w:rPr>
                <w:rFonts w:ascii="Times New Roman" w:eastAsia="Calibri" w:hAnsi="Times New Roman" w:cs="Times New Roman"/>
                <w:b w:val="0"/>
                <w:sz w:val="24"/>
                <w:szCs w:val="24"/>
              </w:rPr>
              <w:t>я правоприменительной практики;</w:t>
            </w:r>
          </w:p>
          <w:p w:rsidR="00777B81" w:rsidRPr="00B20FC6" w:rsidRDefault="003E5329" w:rsidP="008A39FF">
            <w:pPr>
              <w:pStyle w:val="ConsPlusTitle"/>
              <w:ind w:firstLine="458"/>
              <w:jc w:val="both"/>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и</w:t>
            </w:r>
            <w:r w:rsidR="008373E1" w:rsidRPr="00B20FC6">
              <w:rPr>
                <w:rFonts w:ascii="Times New Roman" w:eastAsia="Calibri" w:hAnsi="Times New Roman" w:cs="Times New Roman"/>
                <w:b w:val="0"/>
                <w:sz w:val="24"/>
                <w:szCs w:val="24"/>
              </w:rPr>
              <w:t>ны</w:t>
            </w:r>
            <w:r w:rsidRPr="00B20FC6">
              <w:rPr>
                <w:rFonts w:ascii="Times New Roman" w:eastAsia="Calibri" w:hAnsi="Times New Roman" w:cs="Times New Roman"/>
                <w:b w:val="0"/>
                <w:sz w:val="24"/>
                <w:szCs w:val="24"/>
              </w:rPr>
              <w:t>х</w:t>
            </w:r>
            <w:r w:rsidR="008373E1" w:rsidRPr="00B20FC6">
              <w:rPr>
                <w:rFonts w:ascii="Times New Roman" w:eastAsia="Calibri" w:hAnsi="Times New Roman" w:cs="Times New Roman"/>
                <w:b w:val="0"/>
                <w:sz w:val="24"/>
                <w:szCs w:val="24"/>
              </w:rPr>
              <w:t xml:space="preserve"> сведени</w:t>
            </w:r>
            <w:r w:rsidRPr="00B20FC6">
              <w:rPr>
                <w:rFonts w:ascii="Times New Roman" w:eastAsia="Calibri" w:hAnsi="Times New Roman" w:cs="Times New Roman"/>
                <w:b w:val="0"/>
                <w:sz w:val="24"/>
                <w:szCs w:val="24"/>
              </w:rPr>
              <w:t>й</w:t>
            </w:r>
            <w:r w:rsidR="008373E1" w:rsidRPr="00B20FC6">
              <w:rPr>
                <w:rFonts w:ascii="Times New Roman" w:eastAsia="Calibri" w:hAnsi="Times New Roman" w:cs="Times New Roman"/>
                <w:b w:val="0"/>
                <w:sz w:val="24"/>
                <w:szCs w:val="24"/>
              </w:rPr>
              <w:t>, предусмотренны</w:t>
            </w:r>
            <w:r w:rsidRPr="00B20FC6">
              <w:rPr>
                <w:rFonts w:ascii="Times New Roman" w:eastAsia="Calibri" w:hAnsi="Times New Roman" w:cs="Times New Roman"/>
                <w:b w:val="0"/>
                <w:sz w:val="24"/>
                <w:szCs w:val="24"/>
              </w:rPr>
              <w:t>х</w:t>
            </w:r>
            <w:r w:rsidR="008373E1" w:rsidRPr="00B20FC6">
              <w:rPr>
                <w:rFonts w:ascii="Times New Roman" w:eastAsia="Calibri" w:hAnsi="Times New Roman" w:cs="Times New Roman"/>
                <w:b w:val="0"/>
                <w:sz w:val="24"/>
                <w:szCs w:val="24"/>
              </w:rPr>
              <w:t xml:space="preserve"> нормативными правовыми актами Российской Федерации и </w:t>
            </w:r>
            <w:r w:rsidRPr="00B20FC6">
              <w:rPr>
                <w:rFonts w:ascii="Times New Roman" w:eastAsia="Calibri" w:hAnsi="Times New Roman" w:cs="Times New Roman"/>
                <w:b w:val="0"/>
                <w:sz w:val="24"/>
                <w:szCs w:val="24"/>
              </w:rPr>
              <w:t xml:space="preserve">Кемеровской </w:t>
            </w:r>
            <w:r w:rsidR="008373E1" w:rsidRPr="00B20FC6">
              <w:rPr>
                <w:rFonts w:ascii="Times New Roman" w:eastAsia="Calibri" w:hAnsi="Times New Roman" w:cs="Times New Roman"/>
                <w:b w:val="0"/>
                <w:sz w:val="24"/>
                <w:szCs w:val="24"/>
              </w:rPr>
              <w:t xml:space="preserve"> области</w:t>
            </w:r>
            <w:r w:rsidRPr="00B20FC6">
              <w:rPr>
                <w:rFonts w:ascii="Times New Roman" w:eastAsia="Calibri" w:hAnsi="Times New Roman" w:cs="Times New Roman"/>
                <w:b w:val="0"/>
                <w:sz w:val="24"/>
                <w:szCs w:val="24"/>
              </w:rPr>
              <w:t xml:space="preserve"> </w:t>
            </w:r>
            <w:r w:rsidR="00777B81" w:rsidRPr="00B20FC6">
              <w:rPr>
                <w:rFonts w:ascii="Times New Roman" w:eastAsia="Calibri" w:hAnsi="Times New Roman" w:cs="Times New Roman"/>
                <w:b w:val="0"/>
                <w:sz w:val="24"/>
                <w:szCs w:val="24"/>
              </w:rPr>
              <w:t>–</w:t>
            </w:r>
            <w:r w:rsidRPr="00B20FC6">
              <w:rPr>
                <w:rFonts w:ascii="Times New Roman" w:eastAsia="Calibri" w:hAnsi="Times New Roman" w:cs="Times New Roman"/>
                <w:b w:val="0"/>
                <w:sz w:val="24"/>
                <w:szCs w:val="24"/>
              </w:rPr>
              <w:t xml:space="preserve"> Кузбасса</w:t>
            </w:r>
          </w:p>
        </w:tc>
        <w:tc>
          <w:tcPr>
            <w:tcW w:w="3494" w:type="dxa"/>
          </w:tcPr>
          <w:p w:rsidR="008373E1" w:rsidRPr="00B20FC6" w:rsidRDefault="008373E1" w:rsidP="00F84D32">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В течение 15 дней с</w:t>
            </w:r>
            <w:r w:rsidR="00F84D32">
              <w:rPr>
                <w:rFonts w:ascii="Times New Roman" w:eastAsia="Calibri" w:hAnsi="Times New Roman" w:cs="Times New Roman"/>
                <w:b w:val="0"/>
                <w:sz w:val="24"/>
                <w:szCs w:val="24"/>
              </w:rPr>
              <w:t>о дня</w:t>
            </w:r>
            <w:r w:rsidRPr="00B20FC6">
              <w:rPr>
                <w:rFonts w:ascii="Times New Roman" w:eastAsia="Calibri" w:hAnsi="Times New Roman" w:cs="Times New Roman"/>
                <w:b w:val="0"/>
                <w:sz w:val="24"/>
                <w:szCs w:val="24"/>
              </w:rPr>
              <w:t xml:space="preserve">  принятия нормативных правовых актов, программ, перечней, руководств и иных сведений или внесения в них изменений</w:t>
            </w:r>
          </w:p>
        </w:tc>
        <w:tc>
          <w:tcPr>
            <w:tcW w:w="2394" w:type="dxa"/>
          </w:tcPr>
          <w:p w:rsidR="008373E1" w:rsidRPr="00B20FC6" w:rsidRDefault="008373E1" w:rsidP="00823678">
            <w:pPr>
              <w:rPr>
                <w:rFonts w:eastAsia="Calibri"/>
              </w:rPr>
            </w:pPr>
            <w:r w:rsidRPr="00B20FC6">
              <w:rPr>
                <w:rFonts w:eastAsia="Calibri"/>
              </w:rPr>
              <w:t>Мишина Н.В.</w:t>
            </w:r>
          </w:p>
          <w:p w:rsidR="008373E1" w:rsidRPr="00B20FC6" w:rsidRDefault="008373E1" w:rsidP="00823678">
            <w:pPr>
              <w:rPr>
                <w:rFonts w:eastAsia="Calibri"/>
              </w:rPr>
            </w:pPr>
            <w:r w:rsidRPr="00B20FC6">
              <w:rPr>
                <w:rFonts w:eastAsia="Calibri"/>
              </w:rPr>
              <w:t>Павлова С.Г.</w:t>
            </w:r>
          </w:p>
          <w:p w:rsidR="008373E1" w:rsidRPr="00B20FC6" w:rsidRDefault="008373E1" w:rsidP="00823678">
            <w:pPr>
              <w:rPr>
                <w:rFonts w:eastAsia="Calibri"/>
              </w:rPr>
            </w:pPr>
            <w:r w:rsidRPr="00B20FC6">
              <w:rPr>
                <w:rFonts w:eastAsia="Calibri"/>
              </w:rPr>
              <w:t>Иванченко А.В.</w:t>
            </w:r>
          </w:p>
          <w:p w:rsidR="008373E1" w:rsidRPr="00B20FC6" w:rsidRDefault="008373E1" w:rsidP="00823678">
            <w:pPr>
              <w:rPr>
                <w:rFonts w:eastAsia="Calibri"/>
              </w:rPr>
            </w:pPr>
            <w:r w:rsidRPr="00B20FC6">
              <w:rPr>
                <w:rFonts w:eastAsia="Calibri"/>
              </w:rPr>
              <w:t>Карева Е.Н.</w:t>
            </w:r>
          </w:p>
          <w:p w:rsidR="008373E1" w:rsidRPr="00B20FC6" w:rsidRDefault="008373E1" w:rsidP="00823678">
            <w:pPr>
              <w:rPr>
                <w:rFonts w:eastAsia="Calibri"/>
              </w:rPr>
            </w:pPr>
            <w:r w:rsidRPr="00B20FC6">
              <w:rPr>
                <w:rFonts w:eastAsia="Calibri"/>
              </w:rPr>
              <w:t>Шаповалова А.Н.</w:t>
            </w:r>
          </w:p>
          <w:p w:rsidR="008373E1" w:rsidRPr="00B20FC6" w:rsidRDefault="008373E1" w:rsidP="00823678">
            <w:pPr>
              <w:rPr>
                <w:rFonts w:eastAsia="Calibri"/>
              </w:rPr>
            </w:pPr>
            <w:r w:rsidRPr="00B20FC6">
              <w:rPr>
                <w:rFonts w:eastAsia="Calibri"/>
              </w:rPr>
              <w:t>Ларина Л.В.</w:t>
            </w:r>
          </w:p>
          <w:p w:rsidR="008373E1" w:rsidRPr="00B20FC6" w:rsidRDefault="008373E1" w:rsidP="00823678">
            <w:pPr>
              <w:pStyle w:val="ConsPlusTitle"/>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Буйко М.В.</w:t>
            </w:r>
          </w:p>
        </w:tc>
      </w:tr>
      <w:tr w:rsidR="008373E1" w:rsidRPr="00B20FC6" w:rsidTr="003E5329">
        <w:tc>
          <w:tcPr>
            <w:tcW w:w="2518" w:type="dxa"/>
          </w:tcPr>
          <w:p w:rsidR="008373E1" w:rsidRPr="00B20FC6" w:rsidRDefault="008373E1" w:rsidP="0082367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Обобщение правоприменительной практики</w:t>
            </w:r>
          </w:p>
        </w:tc>
        <w:tc>
          <w:tcPr>
            <w:tcW w:w="6804" w:type="dxa"/>
          </w:tcPr>
          <w:p w:rsidR="008373E1" w:rsidRPr="00B20FC6" w:rsidRDefault="003E5329" w:rsidP="000D055F">
            <w:pPr>
              <w:autoSpaceDE w:val="0"/>
              <w:autoSpaceDN w:val="0"/>
              <w:adjustRightInd w:val="0"/>
              <w:ind w:firstLine="459"/>
              <w:rPr>
                <w:rFonts w:eastAsia="Calibri"/>
                <w:b/>
              </w:rPr>
            </w:pPr>
            <w:r w:rsidRPr="00B20FC6">
              <w:t>Доклад о правоприменительной практике утверждается приказом Министерства и размещается на официальном сайте Министерства в срок до 10 дней со дня утверждения доклада о правоприменительной практике</w:t>
            </w:r>
          </w:p>
        </w:tc>
        <w:tc>
          <w:tcPr>
            <w:tcW w:w="3494" w:type="dxa"/>
          </w:tcPr>
          <w:p w:rsidR="008373E1" w:rsidRPr="00B20FC6" w:rsidRDefault="003E5329" w:rsidP="003E5329">
            <w:pPr>
              <w:pStyle w:val="ConsPlusTitle"/>
              <w:jc w:val="center"/>
              <w:rPr>
                <w:rFonts w:ascii="Times New Roman" w:eastAsia="Calibri" w:hAnsi="Times New Roman" w:cs="Times New Roman"/>
                <w:b w:val="0"/>
                <w:sz w:val="24"/>
                <w:szCs w:val="24"/>
              </w:rPr>
            </w:pPr>
            <w:r w:rsidRPr="00B20FC6">
              <w:rPr>
                <w:rFonts w:ascii="Times New Roman" w:hAnsi="Times New Roman" w:cs="Times New Roman"/>
                <w:b w:val="0"/>
                <w:sz w:val="24"/>
                <w:szCs w:val="24"/>
              </w:rPr>
              <w:t>не позднее 15 марта года, следующего за отчетным</w:t>
            </w:r>
          </w:p>
        </w:tc>
        <w:tc>
          <w:tcPr>
            <w:tcW w:w="2394" w:type="dxa"/>
          </w:tcPr>
          <w:p w:rsidR="008373E1" w:rsidRPr="00B20FC6" w:rsidRDefault="008373E1" w:rsidP="00823678">
            <w:pPr>
              <w:rPr>
                <w:rFonts w:eastAsia="Calibri"/>
              </w:rPr>
            </w:pPr>
            <w:r w:rsidRPr="00B20FC6">
              <w:rPr>
                <w:rFonts w:eastAsia="Calibri"/>
              </w:rPr>
              <w:t>Мишина Н.В.</w:t>
            </w:r>
          </w:p>
          <w:p w:rsidR="008373E1" w:rsidRPr="00B20FC6" w:rsidRDefault="008373E1" w:rsidP="00823678">
            <w:pPr>
              <w:rPr>
                <w:rFonts w:eastAsia="Calibri"/>
              </w:rPr>
            </w:pPr>
            <w:r w:rsidRPr="00B20FC6">
              <w:rPr>
                <w:rFonts w:eastAsia="Calibri"/>
              </w:rPr>
              <w:t>Павлова С.Г.</w:t>
            </w:r>
          </w:p>
          <w:p w:rsidR="008373E1" w:rsidRPr="00B20FC6" w:rsidRDefault="008373E1" w:rsidP="00823678">
            <w:pPr>
              <w:rPr>
                <w:rFonts w:eastAsia="Calibri"/>
              </w:rPr>
            </w:pPr>
            <w:r w:rsidRPr="00B20FC6">
              <w:rPr>
                <w:rFonts w:eastAsia="Calibri"/>
              </w:rPr>
              <w:t>Иванченко А.В.</w:t>
            </w:r>
          </w:p>
          <w:p w:rsidR="008373E1" w:rsidRPr="00B20FC6" w:rsidRDefault="008373E1" w:rsidP="00823678">
            <w:pPr>
              <w:rPr>
                <w:rFonts w:eastAsia="Calibri"/>
              </w:rPr>
            </w:pPr>
            <w:r w:rsidRPr="00B20FC6">
              <w:rPr>
                <w:rFonts w:eastAsia="Calibri"/>
              </w:rPr>
              <w:t>Карева Е.Н.</w:t>
            </w:r>
          </w:p>
          <w:p w:rsidR="008373E1" w:rsidRPr="00B20FC6" w:rsidRDefault="008373E1" w:rsidP="00823678">
            <w:pPr>
              <w:rPr>
                <w:rFonts w:eastAsia="Calibri"/>
              </w:rPr>
            </w:pPr>
            <w:r w:rsidRPr="00B20FC6">
              <w:rPr>
                <w:rFonts w:eastAsia="Calibri"/>
              </w:rPr>
              <w:t>Шаповалова А.Н.</w:t>
            </w:r>
          </w:p>
          <w:p w:rsidR="008373E1" w:rsidRPr="00B20FC6" w:rsidRDefault="008373E1" w:rsidP="00823678">
            <w:pPr>
              <w:rPr>
                <w:rFonts w:eastAsia="Calibri"/>
              </w:rPr>
            </w:pPr>
            <w:r w:rsidRPr="00B20FC6">
              <w:rPr>
                <w:rFonts w:eastAsia="Calibri"/>
              </w:rPr>
              <w:t>Ларина Л.В.</w:t>
            </w:r>
          </w:p>
          <w:p w:rsidR="008373E1" w:rsidRPr="00B20FC6" w:rsidRDefault="008373E1" w:rsidP="00823678">
            <w:pPr>
              <w:pStyle w:val="ConsPlusTitle"/>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Буйко М.В.</w:t>
            </w:r>
          </w:p>
        </w:tc>
      </w:tr>
      <w:tr w:rsidR="008373E1" w:rsidRPr="00B20FC6" w:rsidTr="003E5329">
        <w:tc>
          <w:tcPr>
            <w:tcW w:w="2518" w:type="dxa"/>
          </w:tcPr>
          <w:p w:rsidR="008373E1" w:rsidRPr="00B20FC6" w:rsidRDefault="008373E1" w:rsidP="0082367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Объявление предостережения</w:t>
            </w:r>
          </w:p>
        </w:tc>
        <w:tc>
          <w:tcPr>
            <w:tcW w:w="6804" w:type="dxa"/>
          </w:tcPr>
          <w:p w:rsidR="00DE5198" w:rsidRPr="00B20FC6" w:rsidRDefault="008373E1" w:rsidP="00DE5198">
            <w:pPr>
              <w:pStyle w:val="ConsPlusTitle"/>
              <w:ind w:firstLine="458"/>
              <w:jc w:val="both"/>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объявляет поставщику социальных услуг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F6DD3" w:rsidRPr="00B20FC6" w:rsidRDefault="00DF6DD3" w:rsidP="00DE5198">
            <w:pPr>
              <w:pStyle w:val="ConsPlusTitle"/>
              <w:ind w:firstLine="458"/>
              <w:jc w:val="both"/>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Поставщик социальных услуг вправе в течение 10 дней после получения предостережения подать в Министерство возражение в отношении указанного предостережения (далее – возражение).</w:t>
            </w:r>
          </w:p>
          <w:p w:rsidR="00DF6DD3" w:rsidRPr="00B20FC6" w:rsidRDefault="00DF6DD3" w:rsidP="00DF6DD3">
            <w:pPr>
              <w:pStyle w:val="ConsPlusNormal"/>
              <w:ind w:firstLine="459"/>
              <w:jc w:val="both"/>
              <w:rPr>
                <w:rFonts w:ascii="Times New Roman" w:eastAsia="Calibri" w:hAnsi="Times New Roman" w:cs="Times New Roman"/>
                <w:sz w:val="24"/>
                <w:szCs w:val="24"/>
              </w:rPr>
            </w:pPr>
            <w:r w:rsidRPr="00B20FC6">
              <w:rPr>
                <w:rFonts w:ascii="Times New Roman" w:eastAsia="Calibri" w:hAnsi="Times New Roman" w:cs="Times New Roman"/>
                <w:sz w:val="24"/>
                <w:szCs w:val="24"/>
              </w:rPr>
              <w:t>Возражения направляются в бумажном виде почтовым отправлением в Министерство, либо в виде электронного документа на указанный в предостережении адрес электронной почты Министерства, или иными указанными в предостережении способами.</w:t>
            </w:r>
          </w:p>
          <w:p w:rsidR="008373E1" w:rsidRDefault="00DF6DD3" w:rsidP="00DF6DD3">
            <w:pPr>
              <w:pStyle w:val="ConsPlusNormal"/>
              <w:ind w:firstLine="459"/>
              <w:jc w:val="both"/>
              <w:rPr>
                <w:rFonts w:ascii="Times New Roman" w:eastAsia="Calibri" w:hAnsi="Times New Roman" w:cs="Times New Roman"/>
                <w:sz w:val="24"/>
                <w:szCs w:val="24"/>
              </w:rPr>
            </w:pPr>
            <w:r w:rsidRPr="00B20FC6">
              <w:rPr>
                <w:rFonts w:ascii="Times New Roman" w:eastAsia="Calibri" w:hAnsi="Times New Roman" w:cs="Times New Roman"/>
                <w:sz w:val="24"/>
                <w:szCs w:val="24"/>
              </w:rPr>
              <w:t>Министерство рассматривает возражения и по итогам рассмотрения направляет ответ контролируемому лицу в течение 20 рабочих дней со дня получения возражений</w:t>
            </w:r>
          </w:p>
          <w:p w:rsidR="00B20FC6" w:rsidRDefault="00B20FC6" w:rsidP="00DF6DD3">
            <w:pPr>
              <w:pStyle w:val="ConsPlusNormal"/>
              <w:ind w:firstLine="459"/>
              <w:jc w:val="both"/>
              <w:rPr>
                <w:rFonts w:ascii="Times New Roman" w:eastAsia="Calibri" w:hAnsi="Times New Roman" w:cs="Times New Roman"/>
                <w:sz w:val="24"/>
                <w:szCs w:val="24"/>
              </w:rPr>
            </w:pPr>
          </w:p>
          <w:p w:rsidR="00B20FC6" w:rsidRDefault="00B20FC6" w:rsidP="00DF6DD3">
            <w:pPr>
              <w:pStyle w:val="ConsPlusNormal"/>
              <w:ind w:firstLine="459"/>
              <w:jc w:val="both"/>
              <w:rPr>
                <w:rFonts w:ascii="Times New Roman" w:eastAsia="Calibri" w:hAnsi="Times New Roman" w:cs="Times New Roman"/>
                <w:sz w:val="24"/>
                <w:szCs w:val="24"/>
              </w:rPr>
            </w:pPr>
          </w:p>
          <w:p w:rsidR="00B20FC6" w:rsidRDefault="00B20FC6" w:rsidP="00DF6DD3">
            <w:pPr>
              <w:pStyle w:val="ConsPlusNormal"/>
              <w:ind w:firstLine="459"/>
              <w:jc w:val="both"/>
              <w:rPr>
                <w:rFonts w:ascii="Times New Roman" w:eastAsia="Calibri" w:hAnsi="Times New Roman" w:cs="Times New Roman"/>
                <w:sz w:val="24"/>
                <w:szCs w:val="24"/>
              </w:rPr>
            </w:pPr>
          </w:p>
          <w:p w:rsidR="003172BC" w:rsidRPr="00B20FC6" w:rsidRDefault="003172BC" w:rsidP="00DF6DD3">
            <w:pPr>
              <w:pStyle w:val="ConsPlusNormal"/>
              <w:ind w:firstLine="459"/>
              <w:jc w:val="both"/>
              <w:rPr>
                <w:rFonts w:ascii="Times New Roman" w:eastAsia="Calibri" w:hAnsi="Times New Roman" w:cs="Times New Roman"/>
                <w:sz w:val="24"/>
                <w:szCs w:val="24"/>
              </w:rPr>
            </w:pPr>
          </w:p>
        </w:tc>
        <w:tc>
          <w:tcPr>
            <w:tcW w:w="3494" w:type="dxa"/>
          </w:tcPr>
          <w:p w:rsidR="008373E1" w:rsidRPr="00B20FC6" w:rsidRDefault="008373E1" w:rsidP="0082367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В течение года, при наличии сведений, указанных в части 1</w:t>
            </w:r>
          </w:p>
          <w:p w:rsidR="008373E1" w:rsidRPr="00B20FC6" w:rsidRDefault="008373E1" w:rsidP="00DE519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статьи 49 Федерального закона</w:t>
            </w:r>
            <w:r w:rsidR="00777B81" w:rsidRPr="00B20FC6">
              <w:rPr>
                <w:rFonts w:ascii="Times New Roman" w:eastAsia="Calibri" w:hAnsi="Times New Roman" w:cs="Times New Roman"/>
                <w:b w:val="0"/>
                <w:sz w:val="24"/>
                <w:szCs w:val="24"/>
              </w:rPr>
              <w:t xml:space="preserve">             </w:t>
            </w:r>
            <w:r w:rsidRPr="00B20FC6">
              <w:rPr>
                <w:rFonts w:ascii="Times New Roman" w:eastAsia="Calibri" w:hAnsi="Times New Roman" w:cs="Times New Roman"/>
                <w:b w:val="0"/>
                <w:sz w:val="24"/>
                <w:szCs w:val="24"/>
              </w:rPr>
              <w:t xml:space="preserve"> </w:t>
            </w:r>
            <w:bookmarkStart w:id="1" w:name="_GoBack"/>
            <w:bookmarkEnd w:id="1"/>
            <w:r w:rsidR="00F84D32" w:rsidRPr="00F84D32">
              <w:rPr>
                <w:rFonts w:ascii="Times New Roman" w:eastAsia="Calibri" w:hAnsi="Times New Roman" w:cs="Times New Roman"/>
                <w:b w:val="0"/>
                <w:sz w:val="24"/>
                <w:szCs w:val="24"/>
              </w:rPr>
              <w:t xml:space="preserve">от 31.07.2021  № 248-ФЗ «О государственном контроле (надзоре) и муниципальном контроле в Российской Федерации»                                     </w:t>
            </w:r>
          </w:p>
        </w:tc>
        <w:tc>
          <w:tcPr>
            <w:tcW w:w="2394" w:type="dxa"/>
          </w:tcPr>
          <w:p w:rsidR="008373E1" w:rsidRPr="00B20FC6" w:rsidRDefault="008373E1" w:rsidP="00823678">
            <w:pPr>
              <w:rPr>
                <w:rFonts w:eastAsia="Calibri"/>
              </w:rPr>
            </w:pPr>
            <w:r w:rsidRPr="00B20FC6">
              <w:rPr>
                <w:rFonts w:eastAsia="Calibri"/>
              </w:rPr>
              <w:t>Мишина Н.В.</w:t>
            </w:r>
          </w:p>
          <w:p w:rsidR="008373E1" w:rsidRPr="00B20FC6" w:rsidRDefault="008373E1" w:rsidP="00823678">
            <w:pPr>
              <w:rPr>
                <w:rFonts w:eastAsia="Calibri"/>
              </w:rPr>
            </w:pPr>
            <w:r w:rsidRPr="00B20FC6">
              <w:rPr>
                <w:rFonts w:eastAsia="Calibri"/>
              </w:rPr>
              <w:t>Павлова С.Г.</w:t>
            </w:r>
          </w:p>
          <w:p w:rsidR="008373E1" w:rsidRPr="00B20FC6" w:rsidRDefault="008373E1" w:rsidP="00823678">
            <w:pPr>
              <w:rPr>
                <w:rFonts w:eastAsia="Calibri"/>
              </w:rPr>
            </w:pPr>
            <w:r w:rsidRPr="00B20FC6">
              <w:rPr>
                <w:rFonts w:eastAsia="Calibri"/>
              </w:rPr>
              <w:t>Иванченко А.В.</w:t>
            </w:r>
          </w:p>
          <w:p w:rsidR="008373E1" w:rsidRPr="00B20FC6" w:rsidRDefault="008373E1" w:rsidP="00823678">
            <w:pPr>
              <w:rPr>
                <w:rFonts w:eastAsia="Calibri"/>
              </w:rPr>
            </w:pPr>
            <w:r w:rsidRPr="00B20FC6">
              <w:rPr>
                <w:rFonts w:eastAsia="Calibri"/>
              </w:rPr>
              <w:t>Карева Е.Н.</w:t>
            </w:r>
          </w:p>
          <w:p w:rsidR="008373E1" w:rsidRPr="00B20FC6" w:rsidRDefault="008373E1" w:rsidP="00823678">
            <w:pPr>
              <w:rPr>
                <w:rFonts w:eastAsia="Calibri"/>
              </w:rPr>
            </w:pPr>
            <w:r w:rsidRPr="00B20FC6">
              <w:rPr>
                <w:rFonts w:eastAsia="Calibri"/>
              </w:rPr>
              <w:t>Шаповалова А.Н.</w:t>
            </w:r>
          </w:p>
          <w:p w:rsidR="008373E1" w:rsidRPr="00B20FC6" w:rsidRDefault="008373E1" w:rsidP="00823678">
            <w:pPr>
              <w:rPr>
                <w:rFonts w:eastAsia="Calibri"/>
              </w:rPr>
            </w:pPr>
            <w:r w:rsidRPr="00B20FC6">
              <w:rPr>
                <w:rFonts w:eastAsia="Calibri"/>
              </w:rPr>
              <w:t>Ларина Л.В.</w:t>
            </w:r>
          </w:p>
          <w:p w:rsidR="008373E1" w:rsidRPr="00B20FC6" w:rsidRDefault="008373E1" w:rsidP="00823678">
            <w:pPr>
              <w:pStyle w:val="ConsPlusTitle"/>
              <w:jc w:val="center"/>
              <w:rPr>
                <w:rFonts w:ascii="Times New Roman" w:eastAsia="Calibri" w:hAnsi="Times New Roman" w:cs="Times New Roman"/>
                <w:b w:val="0"/>
                <w:sz w:val="24"/>
                <w:szCs w:val="24"/>
              </w:rPr>
            </w:pPr>
          </w:p>
        </w:tc>
      </w:tr>
      <w:tr w:rsidR="008373E1" w:rsidRPr="00B20FC6" w:rsidTr="003E5329">
        <w:tc>
          <w:tcPr>
            <w:tcW w:w="2518" w:type="dxa"/>
          </w:tcPr>
          <w:p w:rsidR="008373E1" w:rsidRPr="00B20FC6" w:rsidRDefault="008373E1" w:rsidP="0082367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Консультирование</w:t>
            </w:r>
          </w:p>
        </w:tc>
        <w:tc>
          <w:tcPr>
            <w:tcW w:w="6804" w:type="dxa"/>
          </w:tcPr>
          <w:p w:rsidR="008373E1" w:rsidRPr="00B20FC6" w:rsidRDefault="008373E1" w:rsidP="00F84D32">
            <w:pPr>
              <w:autoSpaceDE w:val="0"/>
              <w:autoSpaceDN w:val="0"/>
              <w:adjustRightInd w:val="0"/>
              <w:ind w:firstLine="458"/>
              <w:rPr>
                <w:rFonts w:eastAsia="Calibri"/>
              </w:rPr>
            </w:pPr>
            <w:r w:rsidRPr="00B20FC6">
              <w:rPr>
                <w:rFonts w:eastAsia="Calibri"/>
              </w:rPr>
              <w:t>Консультирование поставщиков социальных услуг и их представителей осуществляется по телефону, письменно, посредством видео-конференц-связи, на личном приеме либо в ходе проведения профилактического мероприятия, контрольного (надзорного) мероприятия по следующим вопросам:</w:t>
            </w:r>
          </w:p>
          <w:p w:rsidR="008373E1" w:rsidRPr="00B20FC6" w:rsidRDefault="008373E1" w:rsidP="00777B81">
            <w:pPr>
              <w:pStyle w:val="ConsPlusNormal"/>
              <w:ind w:firstLine="459"/>
              <w:jc w:val="both"/>
              <w:rPr>
                <w:rFonts w:ascii="Times New Roman" w:eastAsia="Calibri" w:hAnsi="Times New Roman" w:cs="Times New Roman"/>
                <w:sz w:val="24"/>
                <w:szCs w:val="24"/>
              </w:rPr>
            </w:pPr>
            <w:bookmarkStart w:id="2" w:name="Par129"/>
            <w:bookmarkEnd w:id="2"/>
            <w:r w:rsidRPr="00B20FC6">
              <w:rPr>
                <w:rFonts w:ascii="Times New Roman" w:eastAsia="Calibri" w:hAnsi="Times New Roman" w:cs="Times New Roman"/>
                <w:sz w:val="24"/>
                <w:szCs w:val="24"/>
              </w:rPr>
              <w:t>профилактика рисков нарушения обязательных требований;</w:t>
            </w:r>
          </w:p>
          <w:p w:rsidR="008373E1" w:rsidRPr="00B20FC6" w:rsidRDefault="008373E1" w:rsidP="00777B81">
            <w:pPr>
              <w:pStyle w:val="ConsPlusNormal"/>
              <w:ind w:firstLine="459"/>
              <w:jc w:val="both"/>
              <w:rPr>
                <w:rFonts w:ascii="Times New Roman" w:eastAsia="Calibri" w:hAnsi="Times New Roman" w:cs="Times New Roman"/>
                <w:sz w:val="24"/>
                <w:szCs w:val="24"/>
              </w:rPr>
            </w:pPr>
            <w:r w:rsidRPr="00B20FC6">
              <w:rPr>
                <w:rFonts w:ascii="Times New Roman" w:eastAsia="Calibri" w:hAnsi="Times New Roman" w:cs="Times New Roman"/>
                <w:sz w:val="24"/>
                <w:szCs w:val="24"/>
              </w:rPr>
              <w:t>соблюдение обязательных требований в сфере социального обслуживания;</w:t>
            </w:r>
          </w:p>
          <w:p w:rsidR="008373E1" w:rsidRPr="00B20FC6" w:rsidRDefault="008373E1" w:rsidP="00777B81">
            <w:pPr>
              <w:pStyle w:val="ConsPlusNormal"/>
              <w:ind w:firstLine="459"/>
              <w:jc w:val="both"/>
              <w:rPr>
                <w:rFonts w:ascii="Times New Roman" w:eastAsia="Calibri" w:hAnsi="Times New Roman" w:cs="Times New Roman"/>
                <w:sz w:val="24"/>
                <w:szCs w:val="24"/>
              </w:rPr>
            </w:pPr>
            <w:r w:rsidRPr="00B20FC6">
              <w:rPr>
                <w:rFonts w:ascii="Times New Roman" w:eastAsia="Calibri" w:hAnsi="Times New Roman" w:cs="Times New Roman"/>
                <w:sz w:val="24"/>
                <w:szCs w:val="24"/>
              </w:rPr>
              <w:t>порядок осуществления государственного контроля;</w:t>
            </w:r>
          </w:p>
          <w:p w:rsidR="00DE5198" w:rsidRPr="00B20FC6" w:rsidRDefault="008373E1" w:rsidP="00DE5198">
            <w:pPr>
              <w:pStyle w:val="ConsPlusNormal"/>
              <w:ind w:firstLine="459"/>
              <w:jc w:val="both"/>
              <w:rPr>
                <w:rFonts w:ascii="Times New Roman" w:eastAsia="Calibri" w:hAnsi="Times New Roman" w:cs="Times New Roman"/>
                <w:sz w:val="24"/>
                <w:szCs w:val="24"/>
              </w:rPr>
            </w:pPr>
            <w:r w:rsidRPr="00B20FC6">
              <w:rPr>
                <w:rFonts w:ascii="Times New Roman" w:eastAsia="Calibri" w:hAnsi="Times New Roman" w:cs="Times New Roman"/>
                <w:sz w:val="24"/>
                <w:szCs w:val="24"/>
              </w:rPr>
              <w:t>порядок обжалования решений Министерства.</w:t>
            </w:r>
          </w:p>
          <w:p w:rsidR="00DE5198" w:rsidRPr="00B20FC6" w:rsidRDefault="008373E1" w:rsidP="00DE5198">
            <w:pPr>
              <w:pStyle w:val="ConsPlusNormal"/>
              <w:ind w:firstLine="459"/>
              <w:jc w:val="both"/>
              <w:rPr>
                <w:rFonts w:ascii="Times New Roman" w:eastAsia="Calibri" w:hAnsi="Times New Roman" w:cs="Times New Roman"/>
                <w:sz w:val="24"/>
                <w:szCs w:val="24"/>
                <w:lang w:eastAsia="en-US"/>
              </w:rPr>
            </w:pPr>
            <w:r w:rsidRPr="00B20FC6">
              <w:rPr>
                <w:rFonts w:ascii="Times New Roman" w:eastAsia="Calibri" w:hAnsi="Times New Roman" w:cs="Times New Roman"/>
                <w:sz w:val="24"/>
                <w:szCs w:val="24"/>
                <w:lang w:eastAsia="en-US"/>
              </w:rPr>
              <w:t>Личный прием осуществляется в специальных помещениях, оборудованных средствами аудио - и (или) видеозаписи, о применении которых контролируемое лицо уведомляется до начала консультирования</w:t>
            </w:r>
            <w:r w:rsidR="00DF6DD3" w:rsidRPr="00B20FC6">
              <w:rPr>
                <w:rFonts w:ascii="Times New Roman" w:eastAsia="Calibri" w:hAnsi="Times New Roman" w:cs="Times New Roman"/>
                <w:sz w:val="24"/>
                <w:szCs w:val="24"/>
                <w:lang w:eastAsia="en-US"/>
              </w:rPr>
              <w:t>.</w:t>
            </w:r>
          </w:p>
          <w:p w:rsidR="008373E1" w:rsidRPr="00B20FC6" w:rsidRDefault="008373E1" w:rsidP="00DE5198">
            <w:pPr>
              <w:pStyle w:val="ConsPlusNormal"/>
              <w:ind w:firstLine="459"/>
              <w:jc w:val="both"/>
              <w:rPr>
                <w:rFonts w:ascii="Times New Roman" w:eastAsia="Calibri" w:hAnsi="Times New Roman" w:cs="Times New Roman"/>
                <w:b/>
                <w:sz w:val="24"/>
                <w:szCs w:val="24"/>
              </w:rPr>
            </w:pPr>
            <w:r w:rsidRPr="00B20FC6">
              <w:rPr>
                <w:rFonts w:ascii="Times New Roman" w:eastAsia="Calibri" w:hAnsi="Times New Roman" w:cs="Times New Roman"/>
                <w:sz w:val="24"/>
                <w:szCs w:val="24"/>
                <w:lang w:eastAsia="en-US"/>
              </w:rPr>
              <w:t xml:space="preserve">В случае поступления в </w:t>
            </w:r>
            <w:r w:rsidRPr="00B20FC6">
              <w:rPr>
                <w:rFonts w:ascii="Times New Roman" w:eastAsia="Calibri" w:hAnsi="Times New Roman" w:cs="Times New Roman"/>
                <w:sz w:val="24"/>
                <w:szCs w:val="24"/>
              </w:rPr>
              <w:t>Министерство</w:t>
            </w:r>
            <w:r w:rsidRPr="00B20FC6">
              <w:rPr>
                <w:rFonts w:ascii="Times New Roman" w:eastAsia="Calibri" w:hAnsi="Times New Roman" w:cs="Times New Roman"/>
                <w:sz w:val="24"/>
                <w:szCs w:val="24"/>
                <w:lang w:eastAsia="en-US"/>
              </w:rPr>
              <w:t xml:space="preserve">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Pr="00B20FC6">
              <w:rPr>
                <w:rFonts w:ascii="Times New Roman" w:eastAsia="Calibri" w:hAnsi="Times New Roman" w:cs="Times New Roman"/>
                <w:sz w:val="24"/>
                <w:szCs w:val="24"/>
              </w:rPr>
              <w:t>Министерства</w:t>
            </w:r>
            <w:r w:rsidRPr="00B20FC6">
              <w:rPr>
                <w:rFonts w:ascii="Times New Roman" w:eastAsia="Calibri" w:hAnsi="Times New Roman" w:cs="Times New Roman"/>
                <w:sz w:val="24"/>
                <w:szCs w:val="24"/>
                <w:lang w:eastAsia="en-US"/>
              </w:rPr>
              <w:t xml:space="preserve"> письменных разъяснений, подписанных министром социальной защиты населения Кузбасса (далее – министр), первым заместителем министра</w:t>
            </w:r>
          </w:p>
        </w:tc>
        <w:tc>
          <w:tcPr>
            <w:tcW w:w="3494" w:type="dxa"/>
          </w:tcPr>
          <w:p w:rsidR="008373E1" w:rsidRPr="00B20FC6" w:rsidRDefault="008373E1" w:rsidP="0082367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Ежедневно, в течение года</w:t>
            </w:r>
          </w:p>
          <w:p w:rsidR="00DF6DD3" w:rsidRPr="00B20FC6" w:rsidRDefault="008373E1" w:rsidP="0082367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 xml:space="preserve"> с понедельника по пятни</w:t>
            </w:r>
            <w:r w:rsidR="00DF6DD3" w:rsidRPr="00B20FC6">
              <w:rPr>
                <w:rFonts w:ascii="Times New Roman" w:eastAsia="Calibri" w:hAnsi="Times New Roman" w:cs="Times New Roman"/>
                <w:b w:val="0"/>
                <w:sz w:val="24"/>
                <w:szCs w:val="24"/>
              </w:rPr>
              <w:t>ц</w:t>
            </w:r>
            <w:r w:rsidRPr="00B20FC6">
              <w:rPr>
                <w:rFonts w:ascii="Times New Roman" w:eastAsia="Calibri" w:hAnsi="Times New Roman" w:cs="Times New Roman"/>
                <w:b w:val="0"/>
                <w:sz w:val="24"/>
                <w:szCs w:val="24"/>
              </w:rPr>
              <w:t>у</w:t>
            </w:r>
          </w:p>
          <w:p w:rsidR="008373E1" w:rsidRPr="00B20FC6" w:rsidRDefault="008373E1" w:rsidP="0082367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 xml:space="preserve"> с 8:30 до 17:30 часов, </w:t>
            </w:r>
          </w:p>
          <w:p w:rsidR="008373E1" w:rsidRPr="00B20FC6" w:rsidRDefault="008373E1" w:rsidP="0082367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обед с 12:00 до 13:00 часов</w:t>
            </w:r>
          </w:p>
        </w:tc>
        <w:tc>
          <w:tcPr>
            <w:tcW w:w="2394" w:type="dxa"/>
          </w:tcPr>
          <w:p w:rsidR="008373E1" w:rsidRPr="00B20FC6" w:rsidRDefault="008373E1" w:rsidP="00823678">
            <w:pPr>
              <w:rPr>
                <w:rFonts w:eastAsia="Calibri"/>
              </w:rPr>
            </w:pPr>
            <w:r w:rsidRPr="00B20FC6">
              <w:rPr>
                <w:rFonts w:eastAsia="Calibri"/>
              </w:rPr>
              <w:t>Мишина Н.В.</w:t>
            </w:r>
          </w:p>
          <w:p w:rsidR="008373E1" w:rsidRPr="00B20FC6" w:rsidRDefault="008373E1" w:rsidP="00823678">
            <w:pPr>
              <w:rPr>
                <w:rFonts w:eastAsia="Calibri"/>
              </w:rPr>
            </w:pPr>
            <w:r w:rsidRPr="00B20FC6">
              <w:rPr>
                <w:rFonts w:eastAsia="Calibri"/>
              </w:rPr>
              <w:t>Павлова С.Г.</w:t>
            </w:r>
          </w:p>
          <w:p w:rsidR="008373E1" w:rsidRPr="00B20FC6" w:rsidRDefault="008373E1" w:rsidP="00823678">
            <w:pPr>
              <w:rPr>
                <w:rFonts w:eastAsia="Calibri"/>
              </w:rPr>
            </w:pPr>
            <w:r w:rsidRPr="00B20FC6">
              <w:rPr>
                <w:rFonts w:eastAsia="Calibri"/>
              </w:rPr>
              <w:t>Иванченко А.В.</w:t>
            </w:r>
          </w:p>
          <w:p w:rsidR="008373E1" w:rsidRPr="00B20FC6" w:rsidRDefault="008373E1" w:rsidP="00823678">
            <w:pPr>
              <w:rPr>
                <w:rFonts w:eastAsia="Calibri"/>
              </w:rPr>
            </w:pPr>
            <w:r w:rsidRPr="00B20FC6">
              <w:rPr>
                <w:rFonts w:eastAsia="Calibri"/>
              </w:rPr>
              <w:t>Карева Е.Н.</w:t>
            </w:r>
          </w:p>
          <w:p w:rsidR="008373E1" w:rsidRPr="00B20FC6" w:rsidRDefault="008373E1" w:rsidP="00823678">
            <w:pPr>
              <w:rPr>
                <w:rFonts w:eastAsia="Calibri"/>
              </w:rPr>
            </w:pPr>
            <w:r w:rsidRPr="00B20FC6">
              <w:rPr>
                <w:rFonts w:eastAsia="Calibri"/>
              </w:rPr>
              <w:t>Шаповалова А.Н.</w:t>
            </w:r>
          </w:p>
          <w:p w:rsidR="008373E1" w:rsidRPr="00B20FC6" w:rsidRDefault="008373E1" w:rsidP="00823678">
            <w:pPr>
              <w:rPr>
                <w:rFonts w:eastAsia="Calibri"/>
              </w:rPr>
            </w:pPr>
            <w:r w:rsidRPr="00B20FC6">
              <w:rPr>
                <w:rFonts w:eastAsia="Calibri"/>
              </w:rPr>
              <w:t>Ларина Л.В.</w:t>
            </w:r>
          </w:p>
          <w:p w:rsidR="008373E1" w:rsidRPr="00B20FC6" w:rsidRDefault="008373E1" w:rsidP="00823678">
            <w:pPr>
              <w:pStyle w:val="ConsPlusTitle"/>
              <w:jc w:val="center"/>
              <w:rPr>
                <w:rFonts w:ascii="Times New Roman" w:eastAsia="Calibri" w:hAnsi="Times New Roman" w:cs="Times New Roman"/>
                <w:b w:val="0"/>
                <w:sz w:val="24"/>
                <w:szCs w:val="24"/>
              </w:rPr>
            </w:pPr>
          </w:p>
        </w:tc>
      </w:tr>
      <w:tr w:rsidR="008373E1" w:rsidRPr="00B20FC6" w:rsidTr="003E5329">
        <w:tc>
          <w:tcPr>
            <w:tcW w:w="2518" w:type="dxa"/>
          </w:tcPr>
          <w:p w:rsidR="008373E1" w:rsidRPr="00B20FC6" w:rsidRDefault="008373E1" w:rsidP="0082367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Профилактический визит</w:t>
            </w:r>
          </w:p>
        </w:tc>
        <w:tc>
          <w:tcPr>
            <w:tcW w:w="6804" w:type="dxa"/>
          </w:tcPr>
          <w:p w:rsidR="00DE5198" w:rsidRPr="00B20FC6" w:rsidRDefault="008373E1" w:rsidP="00B20FC6">
            <w:pPr>
              <w:pStyle w:val="ConsPlusTitle"/>
              <w:ind w:firstLine="458"/>
              <w:jc w:val="both"/>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373E1" w:rsidRPr="00B20FC6" w:rsidRDefault="008373E1" w:rsidP="00B20FC6">
            <w:pPr>
              <w:pStyle w:val="ConsPlusTitle"/>
              <w:ind w:firstLine="458"/>
              <w:jc w:val="both"/>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Обязательный профилактический визит проводится в отношении:</w:t>
            </w:r>
          </w:p>
          <w:p w:rsidR="008373E1" w:rsidRPr="00B20FC6" w:rsidRDefault="008373E1" w:rsidP="00F84D32">
            <w:pPr>
              <w:autoSpaceDE w:val="0"/>
              <w:autoSpaceDN w:val="0"/>
              <w:adjustRightInd w:val="0"/>
              <w:ind w:firstLine="458"/>
              <w:rPr>
                <w:rFonts w:eastAsia="Calibri"/>
                <w:lang w:eastAsia="en-US"/>
              </w:rPr>
            </w:pPr>
            <w:r w:rsidRPr="00B20FC6">
              <w:rPr>
                <w:rFonts w:eastAsia="Calibri"/>
                <w:lang w:eastAsia="en-US"/>
              </w:rPr>
              <w:t>объектов государственного контроля, отнесенных к категории высокого риска;</w:t>
            </w:r>
          </w:p>
          <w:p w:rsidR="008373E1" w:rsidRDefault="008373E1" w:rsidP="00F84D32">
            <w:pPr>
              <w:autoSpaceDE w:val="0"/>
              <w:autoSpaceDN w:val="0"/>
              <w:adjustRightInd w:val="0"/>
              <w:ind w:firstLine="458"/>
              <w:rPr>
                <w:rFonts w:eastAsia="Calibri"/>
                <w:lang w:eastAsia="en-US"/>
              </w:rPr>
            </w:pPr>
            <w:r w:rsidRPr="00B20FC6">
              <w:rPr>
                <w:rFonts w:eastAsia="Calibri"/>
                <w:lang w:eastAsia="en-US"/>
              </w:rPr>
              <w:t>контролируемых лиц, приступающих к осуществлению деятельности в сфере социального обслуживания.</w:t>
            </w:r>
          </w:p>
          <w:p w:rsidR="00DF6DD3" w:rsidRPr="00B20FC6" w:rsidRDefault="00DF6DD3" w:rsidP="00F84D32">
            <w:pPr>
              <w:autoSpaceDE w:val="0"/>
              <w:autoSpaceDN w:val="0"/>
              <w:adjustRightInd w:val="0"/>
              <w:ind w:firstLine="458"/>
              <w:rPr>
                <w:rFonts w:eastAsia="Calibri"/>
                <w:lang w:eastAsia="en-US"/>
              </w:rPr>
            </w:pPr>
            <w:r w:rsidRPr="00B20FC6">
              <w:rPr>
                <w:rFonts w:eastAsia="Calibri"/>
                <w:lang w:eastAsia="en-US"/>
              </w:rPr>
              <w:t>Профилактический визит проводится с предварительным информированием контролируемого лица. Срок проведения профилактического визита не может превышать 1 рабочий день.</w:t>
            </w:r>
          </w:p>
          <w:p w:rsidR="00DF6DD3" w:rsidRPr="00B20FC6" w:rsidRDefault="00DF6DD3" w:rsidP="00F84D32">
            <w:pPr>
              <w:autoSpaceDE w:val="0"/>
              <w:autoSpaceDN w:val="0"/>
              <w:adjustRightInd w:val="0"/>
              <w:ind w:firstLine="459"/>
              <w:rPr>
                <w:rFonts w:eastAsia="Calibri"/>
                <w:lang w:eastAsia="en-US"/>
              </w:rPr>
            </w:pPr>
            <w:r w:rsidRPr="00B20FC6">
              <w:rPr>
                <w:rFonts w:eastAsia="Calibri"/>
                <w:lang w:eastAsia="en-US"/>
              </w:rPr>
              <w:t>Министерство обязано предложить проведение профилактического визита контролируемому лицу, приступающему к осуществлению деятельности в сфере социального обслуживания, не позднее чем в течение 1 года с момента начала такой деятельности.</w:t>
            </w:r>
          </w:p>
          <w:p w:rsidR="008373E1" w:rsidRPr="00B20FC6" w:rsidRDefault="00DF6DD3" w:rsidP="00F84D32">
            <w:pPr>
              <w:autoSpaceDE w:val="0"/>
              <w:autoSpaceDN w:val="0"/>
              <w:adjustRightInd w:val="0"/>
              <w:ind w:firstLine="459"/>
              <w:rPr>
                <w:rFonts w:eastAsia="Calibri"/>
                <w:lang w:eastAsia="en-US"/>
              </w:rPr>
            </w:pPr>
            <w:r w:rsidRPr="00B20FC6">
              <w:rPr>
                <w:rFonts w:eastAsia="Calibri"/>
                <w:lang w:eastAsia="en-US"/>
              </w:rPr>
              <w:t>Контролируемое лицо имеет право отказаться от проведения обязательного профилактического визита, при этом оно должно уведомить Министерство об отказе не позднее</w:t>
            </w:r>
            <w:r w:rsidR="00D811BB" w:rsidRPr="00B20FC6">
              <w:rPr>
                <w:rFonts w:eastAsia="Calibri"/>
                <w:lang w:eastAsia="en-US"/>
              </w:rPr>
              <w:t>,</w:t>
            </w:r>
            <w:r w:rsidRPr="00B20FC6">
              <w:rPr>
                <w:rFonts w:eastAsia="Calibri"/>
                <w:lang w:eastAsia="en-US"/>
              </w:rPr>
              <w:t xml:space="preserve"> чем за 3 рабочих дня до дня проведения обязательного профилактического визита</w:t>
            </w:r>
          </w:p>
        </w:tc>
        <w:tc>
          <w:tcPr>
            <w:tcW w:w="3494" w:type="dxa"/>
          </w:tcPr>
          <w:p w:rsidR="008373E1" w:rsidRPr="00B20FC6" w:rsidRDefault="008373E1" w:rsidP="00823678">
            <w:pPr>
              <w:pStyle w:val="ConsPlusTitle"/>
              <w:jc w:val="center"/>
              <w:rPr>
                <w:rFonts w:ascii="Times New Roman" w:eastAsia="Calibri" w:hAnsi="Times New Roman" w:cs="Times New Roman"/>
                <w:b w:val="0"/>
                <w:sz w:val="24"/>
                <w:szCs w:val="24"/>
              </w:rPr>
            </w:pPr>
            <w:r w:rsidRPr="00B20FC6">
              <w:rPr>
                <w:rFonts w:ascii="Times New Roman" w:eastAsia="Calibri" w:hAnsi="Times New Roman" w:cs="Times New Roman"/>
                <w:b w:val="0"/>
                <w:sz w:val="24"/>
                <w:szCs w:val="24"/>
              </w:rPr>
              <w:t>В течение года</w:t>
            </w:r>
          </w:p>
        </w:tc>
        <w:tc>
          <w:tcPr>
            <w:tcW w:w="2394" w:type="dxa"/>
          </w:tcPr>
          <w:p w:rsidR="008373E1" w:rsidRPr="00B20FC6" w:rsidRDefault="008373E1" w:rsidP="00823678">
            <w:pPr>
              <w:rPr>
                <w:rFonts w:eastAsia="Calibri"/>
              </w:rPr>
            </w:pPr>
            <w:r w:rsidRPr="00B20FC6">
              <w:rPr>
                <w:rFonts w:eastAsia="Calibri"/>
              </w:rPr>
              <w:t>Мишина Н.В.</w:t>
            </w:r>
          </w:p>
          <w:p w:rsidR="008373E1" w:rsidRPr="00B20FC6" w:rsidRDefault="008373E1" w:rsidP="00823678">
            <w:pPr>
              <w:rPr>
                <w:rFonts w:eastAsia="Calibri"/>
              </w:rPr>
            </w:pPr>
            <w:r w:rsidRPr="00B20FC6">
              <w:rPr>
                <w:rFonts w:eastAsia="Calibri"/>
              </w:rPr>
              <w:t>Павлова С.Г.</w:t>
            </w:r>
          </w:p>
          <w:p w:rsidR="008373E1" w:rsidRPr="00B20FC6" w:rsidRDefault="008373E1" w:rsidP="00823678">
            <w:pPr>
              <w:rPr>
                <w:rFonts w:eastAsia="Calibri"/>
              </w:rPr>
            </w:pPr>
            <w:r w:rsidRPr="00B20FC6">
              <w:rPr>
                <w:rFonts w:eastAsia="Calibri"/>
              </w:rPr>
              <w:t>Иванченко А.В.</w:t>
            </w:r>
          </w:p>
          <w:p w:rsidR="008373E1" w:rsidRPr="00B20FC6" w:rsidRDefault="008373E1" w:rsidP="00823678">
            <w:pPr>
              <w:rPr>
                <w:rFonts w:eastAsia="Calibri"/>
              </w:rPr>
            </w:pPr>
            <w:r w:rsidRPr="00B20FC6">
              <w:rPr>
                <w:rFonts w:eastAsia="Calibri"/>
              </w:rPr>
              <w:t>Карева Е.Н.</w:t>
            </w:r>
          </w:p>
          <w:p w:rsidR="008373E1" w:rsidRPr="00B20FC6" w:rsidRDefault="008373E1" w:rsidP="00823678">
            <w:pPr>
              <w:rPr>
                <w:rFonts w:eastAsia="Calibri"/>
              </w:rPr>
            </w:pPr>
            <w:r w:rsidRPr="00B20FC6">
              <w:rPr>
                <w:rFonts w:eastAsia="Calibri"/>
              </w:rPr>
              <w:t>Шаповалова А.Н.</w:t>
            </w:r>
          </w:p>
          <w:p w:rsidR="008373E1" w:rsidRPr="00B20FC6" w:rsidRDefault="008373E1" w:rsidP="00823678">
            <w:pPr>
              <w:rPr>
                <w:rFonts w:eastAsia="Calibri"/>
              </w:rPr>
            </w:pPr>
            <w:r w:rsidRPr="00B20FC6">
              <w:rPr>
                <w:rFonts w:eastAsia="Calibri"/>
              </w:rPr>
              <w:t>Ларина Л.В.</w:t>
            </w:r>
          </w:p>
          <w:p w:rsidR="008373E1" w:rsidRPr="00B20FC6" w:rsidRDefault="008373E1" w:rsidP="00823678">
            <w:pPr>
              <w:pStyle w:val="ConsPlusTitle"/>
              <w:jc w:val="center"/>
              <w:rPr>
                <w:rFonts w:ascii="Times New Roman" w:eastAsia="Calibri" w:hAnsi="Times New Roman" w:cs="Times New Roman"/>
                <w:b w:val="0"/>
                <w:sz w:val="24"/>
                <w:szCs w:val="24"/>
              </w:rPr>
            </w:pPr>
          </w:p>
        </w:tc>
      </w:tr>
    </w:tbl>
    <w:p w:rsidR="00BF1690" w:rsidRPr="00B20FC6" w:rsidRDefault="00BF1690" w:rsidP="00DE5198">
      <w:pPr>
        <w:pStyle w:val="ConsPlusTitle"/>
        <w:jc w:val="center"/>
        <w:rPr>
          <w:rFonts w:ascii="Times New Roman" w:hAnsi="Times New Roman" w:cs="Times New Roman"/>
          <w:sz w:val="24"/>
          <w:szCs w:val="24"/>
        </w:rPr>
      </w:pPr>
    </w:p>
    <w:sectPr w:rsidR="00BF1690" w:rsidRPr="00B20FC6" w:rsidSect="00296CCC">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23" w:rsidRDefault="00297A23" w:rsidP="00622D1A">
      <w:r>
        <w:separator/>
      </w:r>
    </w:p>
  </w:endnote>
  <w:endnote w:type="continuationSeparator" w:id="1">
    <w:p w:rsidR="00297A23" w:rsidRDefault="00297A23" w:rsidP="00622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23" w:rsidRDefault="00297A23" w:rsidP="00622D1A">
      <w:r>
        <w:separator/>
      </w:r>
    </w:p>
  </w:footnote>
  <w:footnote w:type="continuationSeparator" w:id="1">
    <w:p w:rsidR="00297A23" w:rsidRDefault="00297A23" w:rsidP="00622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6F" w:rsidRPr="00E62B74" w:rsidRDefault="003D6053">
    <w:pPr>
      <w:pStyle w:val="af3"/>
      <w:rPr>
        <w:b w:val="0"/>
        <w:sz w:val="26"/>
        <w:szCs w:val="26"/>
      </w:rPr>
    </w:pPr>
    <w:r w:rsidRPr="00E62B74">
      <w:rPr>
        <w:b w:val="0"/>
        <w:sz w:val="26"/>
        <w:szCs w:val="26"/>
      </w:rPr>
      <w:fldChar w:fldCharType="begin"/>
    </w:r>
    <w:r w:rsidR="005743A9" w:rsidRPr="00E62B74">
      <w:rPr>
        <w:b w:val="0"/>
        <w:sz w:val="26"/>
        <w:szCs w:val="26"/>
      </w:rPr>
      <w:instrText xml:space="preserve"> PAGE   \* MERGEFORMAT </w:instrText>
    </w:r>
    <w:r w:rsidRPr="00E62B74">
      <w:rPr>
        <w:b w:val="0"/>
        <w:sz w:val="26"/>
        <w:szCs w:val="26"/>
      </w:rPr>
      <w:fldChar w:fldCharType="separate"/>
    </w:r>
    <w:r w:rsidR="00DD60BB">
      <w:rPr>
        <w:b w:val="0"/>
        <w:noProof/>
        <w:sz w:val="26"/>
        <w:szCs w:val="26"/>
      </w:rPr>
      <w:t>8</w:t>
    </w:r>
    <w:r w:rsidRPr="00E62B74">
      <w:rPr>
        <w:b w:val="0"/>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C09B9"/>
    <w:multiLevelType w:val="hybridMultilevel"/>
    <w:tmpl w:val="B6905BAC"/>
    <w:lvl w:ilvl="0" w:tplc="E272A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73E1"/>
    <w:rsid w:val="0000102B"/>
    <w:rsid w:val="000A2B50"/>
    <w:rsid w:val="000D055F"/>
    <w:rsid w:val="00104211"/>
    <w:rsid w:val="00124423"/>
    <w:rsid w:val="00136B57"/>
    <w:rsid w:val="001564B7"/>
    <w:rsid w:val="00163825"/>
    <w:rsid w:val="001722C3"/>
    <w:rsid w:val="002352F5"/>
    <w:rsid w:val="00255033"/>
    <w:rsid w:val="00297A23"/>
    <w:rsid w:val="002C7ED7"/>
    <w:rsid w:val="002E350D"/>
    <w:rsid w:val="002F7A55"/>
    <w:rsid w:val="003172BC"/>
    <w:rsid w:val="0037120A"/>
    <w:rsid w:val="00395F74"/>
    <w:rsid w:val="003A05B1"/>
    <w:rsid w:val="003D6053"/>
    <w:rsid w:val="003E5329"/>
    <w:rsid w:val="0047631A"/>
    <w:rsid w:val="004C1217"/>
    <w:rsid w:val="004E2F16"/>
    <w:rsid w:val="0055030D"/>
    <w:rsid w:val="00551A7D"/>
    <w:rsid w:val="005743A9"/>
    <w:rsid w:val="005A63C4"/>
    <w:rsid w:val="005B292D"/>
    <w:rsid w:val="005D4391"/>
    <w:rsid w:val="005D442B"/>
    <w:rsid w:val="00622D1A"/>
    <w:rsid w:val="00670AE7"/>
    <w:rsid w:val="006A33DE"/>
    <w:rsid w:val="006B3583"/>
    <w:rsid w:val="006F6B99"/>
    <w:rsid w:val="0072428B"/>
    <w:rsid w:val="00772588"/>
    <w:rsid w:val="00775B05"/>
    <w:rsid w:val="007778C6"/>
    <w:rsid w:val="00777B81"/>
    <w:rsid w:val="008373E1"/>
    <w:rsid w:val="00840E46"/>
    <w:rsid w:val="0087160D"/>
    <w:rsid w:val="00894CE5"/>
    <w:rsid w:val="008A39FF"/>
    <w:rsid w:val="00963012"/>
    <w:rsid w:val="00971614"/>
    <w:rsid w:val="00A06174"/>
    <w:rsid w:val="00A93161"/>
    <w:rsid w:val="00AB5AB8"/>
    <w:rsid w:val="00AD485C"/>
    <w:rsid w:val="00B20FC6"/>
    <w:rsid w:val="00B30AE1"/>
    <w:rsid w:val="00B5396B"/>
    <w:rsid w:val="00BA5DEA"/>
    <w:rsid w:val="00BB76C6"/>
    <w:rsid w:val="00BC7ECC"/>
    <w:rsid w:val="00BF1690"/>
    <w:rsid w:val="00D323F9"/>
    <w:rsid w:val="00D57D9B"/>
    <w:rsid w:val="00D60508"/>
    <w:rsid w:val="00D64F81"/>
    <w:rsid w:val="00D67AD8"/>
    <w:rsid w:val="00D745E8"/>
    <w:rsid w:val="00D811BB"/>
    <w:rsid w:val="00DD60BB"/>
    <w:rsid w:val="00DE5198"/>
    <w:rsid w:val="00DF6DD3"/>
    <w:rsid w:val="00E13EB2"/>
    <w:rsid w:val="00E46525"/>
    <w:rsid w:val="00EA277E"/>
    <w:rsid w:val="00EB0598"/>
    <w:rsid w:val="00EE0DD2"/>
    <w:rsid w:val="00F053F4"/>
    <w:rsid w:val="00F356F0"/>
    <w:rsid w:val="00F41FED"/>
    <w:rsid w:val="00F52F04"/>
    <w:rsid w:val="00F67175"/>
    <w:rsid w:val="00F84D32"/>
    <w:rsid w:val="00FC3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E1"/>
    <w:pPr>
      <w:ind w:firstLine="0"/>
      <w:jc w:val="left"/>
    </w:pPr>
    <w:rPr>
      <w:rFonts w:eastAsia="Times New Roman" w:cs="Times New Roman"/>
      <w:sz w:val="24"/>
      <w:szCs w:val="24"/>
      <w:lang w:val="ru-RU" w:eastAsia="ru-RU" w:bidi="ar-SA"/>
    </w:rPr>
  </w:style>
  <w:style w:type="paragraph" w:styleId="1">
    <w:name w:val="heading 1"/>
    <w:basedOn w:val="a"/>
    <w:next w:val="a"/>
    <w:link w:val="10"/>
    <w:uiPriority w:val="9"/>
    <w:qFormat/>
    <w:rsid w:val="00F41FED"/>
    <w:pPr>
      <w:spacing w:before="480"/>
      <w:contextualSpacing/>
      <w:outlineLvl w:val="0"/>
    </w:pPr>
    <w:rPr>
      <w:rFonts w:asciiTheme="majorHAnsi" w:eastAsiaTheme="majorEastAsia" w:hAnsiTheme="majorHAnsi" w:cstheme="majorBidi"/>
      <w:b/>
      <w:bCs/>
      <w:szCs w:val="28"/>
    </w:rPr>
  </w:style>
  <w:style w:type="paragraph" w:styleId="2">
    <w:name w:val="heading 2"/>
    <w:basedOn w:val="a"/>
    <w:next w:val="a"/>
    <w:link w:val="20"/>
    <w:uiPriority w:val="9"/>
    <w:semiHidden/>
    <w:unhideWhenUsed/>
    <w:qFormat/>
    <w:rsid w:val="00F41FED"/>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41FED"/>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41FED"/>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41FED"/>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41FED"/>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41FED"/>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41FED"/>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41FED"/>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FE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41FE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F41FE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41FE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41FE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41FE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41FE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41FE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41FED"/>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41FE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41FED"/>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41FED"/>
    <w:pPr>
      <w:spacing w:after="600"/>
    </w:pPr>
    <w:rPr>
      <w:rFonts w:asciiTheme="majorHAnsi" w:eastAsiaTheme="majorEastAsia" w:hAnsiTheme="majorHAnsi" w:cstheme="majorBidi"/>
      <w:i/>
      <w:iCs/>
      <w:spacing w:val="13"/>
    </w:rPr>
  </w:style>
  <w:style w:type="character" w:customStyle="1" w:styleId="a6">
    <w:name w:val="Подзаголовок Знак"/>
    <w:basedOn w:val="a0"/>
    <w:link w:val="a5"/>
    <w:uiPriority w:val="11"/>
    <w:rsid w:val="00F41FED"/>
    <w:rPr>
      <w:rFonts w:asciiTheme="majorHAnsi" w:eastAsiaTheme="majorEastAsia" w:hAnsiTheme="majorHAnsi" w:cstheme="majorBidi"/>
      <w:i/>
      <w:iCs/>
      <w:spacing w:val="13"/>
      <w:sz w:val="24"/>
      <w:szCs w:val="24"/>
    </w:rPr>
  </w:style>
  <w:style w:type="character" w:styleId="a7">
    <w:name w:val="Strong"/>
    <w:uiPriority w:val="22"/>
    <w:qFormat/>
    <w:rsid w:val="00F41FED"/>
    <w:rPr>
      <w:b/>
      <w:bCs/>
    </w:rPr>
  </w:style>
  <w:style w:type="character" w:styleId="a8">
    <w:name w:val="Emphasis"/>
    <w:uiPriority w:val="20"/>
    <w:qFormat/>
    <w:rsid w:val="00F41FED"/>
    <w:rPr>
      <w:b/>
      <w:bCs/>
      <w:i/>
      <w:iCs/>
      <w:spacing w:val="10"/>
      <w:bdr w:val="none" w:sz="0" w:space="0" w:color="auto"/>
      <w:shd w:val="clear" w:color="auto" w:fill="auto"/>
    </w:rPr>
  </w:style>
  <w:style w:type="paragraph" w:styleId="a9">
    <w:name w:val="No Spacing"/>
    <w:basedOn w:val="a"/>
    <w:uiPriority w:val="1"/>
    <w:qFormat/>
    <w:rsid w:val="00F41FED"/>
  </w:style>
  <w:style w:type="paragraph" w:styleId="aa">
    <w:name w:val="List Paragraph"/>
    <w:basedOn w:val="a"/>
    <w:uiPriority w:val="34"/>
    <w:qFormat/>
    <w:rsid w:val="00F41FED"/>
    <w:pPr>
      <w:ind w:left="720"/>
      <w:contextualSpacing/>
    </w:pPr>
  </w:style>
  <w:style w:type="paragraph" w:styleId="21">
    <w:name w:val="Quote"/>
    <w:basedOn w:val="a"/>
    <w:next w:val="a"/>
    <w:link w:val="22"/>
    <w:uiPriority w:val="29"/>
    <w:qFormat/>
    <w:rsid w:val="00F41FED"/>
    <w:pPr>
      <w:spacing w:before="200"/>
      <w:ind w:left="360" w:right="360"/>
    </w:pPr>
    <w:rPr>
      <w:i/>
      <w:iCs/>
    </w:rPr>
  </w:style>
  <w:style w:type="character" w:customStyle="1" w:styleId="22">
    <w:name w:val="Цитата 2 Знак"/>
    <w:basedOn w:val="a0"/>
    <w:link w:val="21"/>
    <w:uiPriority w:val="29"/>
    <w:rsid w:val="00F41FED"/>
    <w:rPr>
      <w:i/>
      <w:iCs/>
    </w:rPr>
  </w:style>
  <w:style w:type="paragraph" w:styleId="ab">
    <w:name w:val="Intense Quote"/>
    <w:basedOn w:val="a"/>
    <w:next w:val="a"/>
    <w:link w:val="ac"/>
    <w:uiPriority w:val="30"/>
    <w:qFormat/>
    <w:rsid w:val="00F41FED"/>
    <w:pPr>
      <w:pBdr>
        <w:bottom w:val="single" w:sz="4" w:space="1" w:color="auto"/>
      </w:pBdr>
      <w:spacing w:before="200" w:after="280"/>
      <w:ind w:left="1008" w:right="1152"/>
    </w:pPr>
    <w:rPr>
      <w:b/>
      <w:bCs/>
      <w:i/>
      <w:iCs/>
    </w:rPr>
  </w:style>
  <w:style w:type="character" w:customStyle="1" w:styleId="ac">
    <w:name w:val="Выделенная цитата Знак"/>
    <w:basedOn w:val="a0"/>
    <w:link w:val="ab"/>
    <w:uiPriority w:val="30"/>
    <w:rsid w:val="00F41FED"/>
    <w:rPr>
      <w:b/>
      <w:bCs/>
      <w:i/>
      <w:iCs/>
    </w:rPr>
  </w:style>
  <w:style w:type="character" w:styleId="ad">
    <w:name w:val="Subtle Emphasis"/>
    <w:uiPriority w:val="19"/>
    <w:qFormat/>
    <w:rsid w:val="00F41FED"/>
    <w:rPr>
      <w:i/>
      <w:iCs/>
    </w:rPr>
  </w:style>
  <w:style w:type="character" w:styleId="ae">
    <w:name w:val="Intense Emphasis"/>
    <w:uiPriority w:val="21"/>
    <w:qFormat/>
    <w:rsid w:val="00F41FED"/>
    <w:rPr>
      <w:b/>
      <w:bCs/>
    </w:rPr>
  </w:style>
  <w:style w:type="character" w:styleId="af">
    <w:name w:val="Subtle Reference"/>
    <w:uiPriority w:val="31"/>
    <w:qFormat/>
    <w:rsid w:val="00F41FED"/>
    <w:rPr>
      <w:smallCaps/>
    </w:rPr>
  </w:style>
  <w:style w:type="character" w:styleId="af0">
    <w:name w:val="Intense Reference"/>
    <w:uiPriority w:val="32"/>
    <w:qFormat/>
    <w:rsid w:val="00F41FED"/>
    <w:rPr>
      <w:smallCaps/>
      <w:spacing w:val="5"/>
      <w:u w:val="single"/>
    </w:rPr>
  </w:style>
  <w:style w:type="character" w:styleId="af1">
    <w:name w:val="Book Title"/>
    <w:uiPriority w:val="33"/>
    <w:qFormat/>
    <w:rsid w:val="00F41FED"/>
    <w:rPr>
      <w:i/>
      <w:iCs/>
      <w:smallCaps/>
      <w:spacing w:val="5"/>
    </w:rPr>
  </w:style>
  <w:style w:type="paragraph" w:styleId="af2">
    <w:name w:val="TOC Heading"/>
    <w:basedOn w:val="1"/>
    <w:next w:val="a"/>
    <w:uiPriority w:val="39"/>
    <w:semiHidden/>
    <w:unhideWhenUsed/>
    <w:qFormat/>
    <w:rsid w:val="00F41FED"/>
    <w:pPr>
      <w:outlineLvl w:val="9"/>
    </w:pPr>
  </w:style>
  <w:style w:type="paragraph" w:styleId="af3">
    <w:name w:val="header"/>
    <w:basedOn w:val="a"/>
    <w:link w:val="af4"/>
    <w:uiPriority w:val="99"/>
    <w:rsid w:val="008373E1"/>
    <w:pPr>
      <w:tabs>
        <w:tab w:val="center" w:pos="4153"/>
        <w:tab w:val="right" w:pos="8306"/>
      </w:tabs>
      <w:spacing w:before="120" w:after="240"/>
      <w:ind w:firstLine="709"/>
      <w:jc w:val="center"/>
    </w:pPr>
    <w:rPr>
      <w:b/>
      <w:caps/>
      <w:sz w:val="28"/>
      <w:szCs w:val="20"/>
    </w:rPr>
  </w:style>
  <w:style w:type="character" w:customStyle="1" w:styleId="af4">
    <w:name w:val="Верхний колонтитул Знак"/>
    <w:basedOn w:val="a0"/>
    <w:link w:val="af3"/>
    <w:uiPriority w:val="99"/>
    <w:rsid w:val="008373E1"/>
    <w:rPr>
      <w:rFonts w:eastAsia="Times New Roman" w:cs="Times New Roman"/>
      <w:b/>
      <w:caps/>
      <w:szCs w:val="20"/>
      <w:lang w:val="ru-RU" w:eastAsia="ru-RU" w:bidi="ar-SA"/>
    </w:rPr>
  </w:style>
  <w:style w:type="paragraph" w:customStyle="1" w:styleId="ConsPlusNormal">
    <w:name w:val="ConsPlusNormal"/>
    <w:link w:val="ConsPlusNormal0"/>
    <w:rsid w:val="008373E1"/>
    <w:pPr>
      <w:widowControl w:val="0"/>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Title">
    <w:name w:val="ConsPlusTitle"/>
    <w:uiPriority w:val="99"/>
    <w:rsid w:val="008373E1"/>
    <w:pPr>
      <w:widowControl w:val="0"/>
      <w:autoSpaceDE w:val="0"/>
      <w:autoSpaceDN w:val="0"/>
      <w:ind w:firstLine="0"/>
      <w:jc w:val="left"/>
    </w:pPr>
    <w:rPr>
      <w:rFonts w:ascii="Calibri" w:eastAsia="Times New Roman" w:hAnsi="Calibri" w:cs="Calibri"/>
      <w:b/>
      <w:sz w:val="22"/>
      <w:szCs w:val="20"/>
      <w:lang w:val="ru-RU" w:eastAsia="ru-RU" w:bidi="ar-SA"/>
    </w:rPr>
  </w:style>
  <w:style w:type="character" w:customStyle="1" w:styleId="ConsPlusNormal0">
    <w:name w:val="ConsPlusNormal Знак"/>
    <w:link w:val="ConsPlusNormal"/>
    <w:rsid w:val="008373E1"/>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377812EF56B654433031FBA0C70DE4190EC3554E7534E6EEA1B3C5ACEC4694ED26F97DB7347F37DA31924D3w6x9E" TargetMode="External"/><Relationship Id="rId3" Type="http://schemas.openxmlformats.org/officeDocument/2006/relationships/settings" Target="settings.xml"/><Relationship Id="rId7" Type="http://schemas.openxmlformats.org/officeDocument/2006/relationships/hyperlink" Target="consultantplus://offline/ref=B3D1FAD02E1FFD7112884EF471F5F8A2BB7B6670822059707AA0A04EC0F41D2232C1AE343BBB399EBB5D397EF76BFD8D5277770A0Ah0g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2402</Words>
  <Characters>13695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Добряк Оксана В.</dc:creator>
  <cp:lastModifiedBy>fomina</cp:lastModifiedBy>
  <cp:revision>5</cp:revision>
  <cp:lastPrinted>2021-09-30T10:17:00Z</cp:lastPrinted>
  <dcterms:created xsi:type="dcterms:W3CDTF">2021-09-30T09:57:00Z</dcterms:created>
  <dcterms:modified xsi:type="dcterms:W3CDTF">2021-09-30T10:13:00Z</dcterms:modified>
</cp:coreProperties>
</file>